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2A" w:rsidRDefault="00AF64BF">
      <w:pPr>
        <w:spacing w:line="360" w:lineRule="auto"/>
        <w:rPr>
          <w:rFonts w:ascii="宋体" w:hAnsi="宋体"/>
          <w:b/>
          <w:bCs/>
        </w:rPr>
      </w:pPr>
      <w:bookmarkStart w:id="0" w:name="_Toc926058620"/>
      <w:r>
        <w:rPr>
          <w:rFonts w:ascii="宋体" w:hAnsi="宋体" w:hint="eastAsia"/>
          <w:b/>
          <w:bCs/>
        </w:rPr>
        <w:t>一、项目概述</w:t>
      </w:r>
      <w:bookmarkEnd w:id="0"/>
    </w:p>
    <w:p w:rsidR="00CF0F2A" w:rsidRPr="0056742B" w:rsidRDefault="009B42D3">
      <w:pPr>
        <w:spacing w:line="360" w:lineRule="auto"/>
        <w:ind w:firstLineChars="200" w:firstLine="420"/>
        <w:rPr>
          <w:rFonts w:ascii="宋体" w:hAnsi="宋体"/>
        </w:rPr>
      </w:pPr>
      <w:r w:rsidRPr="0056742B">
        <w:rPr>
          <w:rFonts w:ascii="宋体" w:hAnsi="宋体" w:hint="eastAsia"/>
        </w:rPr>
        <w:t>为确保运维操作的可控、可管、可追溯，保障核心业务持续稳定运行，满足信创国产化及商密相关要求，契合最新安全监管规范，计划采购两台运维管理审计系统，构建适配业务发展、符合合规要求的运维安全防护体系。</w:t>
      </w:r>
    </w:p>
    <w:p w:rsidR="00CF0F2A" w:rsidRPr="0056742B" w:rsidRDefault="00183354">
      <w:pPr>
        <w:spacing w:line="360" w:lineRule="auto"/>
        <w:ind w:firstLineChars="200" w:firstLine="420"/>
        <w:rPr>
          <w:rFonts w:ascii="宋体" w:hAnsi="宋体"/>
        </w:rPr>
      </w:pPr>
      <w:r w:rsidRPr="0056742B">
        <w:rPr>
          <w:rFonts w:ascii="宋体" w:hAnsi="宋体" w:hint="eastAsia"/>
        </w:rPr>
        <w:t>设备需支持单台并发字符连接数乡1000个，并发图形连接数300个、授权资产数1000个。日志30秒内检索；内置USBKey+SM2双因子认证、SM4/SM3全链路加密存储，双机热备保障7×24运维，3年原厂维保，实现国产化、国密化、高性能的运维安全升级。</w:t>
      </w:r>
    </w:p>
    <w:p w:rsidR="00CF0F2A" w:rsidRPr="0056742B" w:rsidRDefault="0056742B">
      <w:pPr>
        <w:spacing w:line="360" w:lineRule="auto"/>
        <w:rPr>
          <w:rFonts w:ascii="宋体" w:hAnsi="宋体"/>
          <w:b/>
          <w:bCs/>
        </w:rPr>
      </w:pPr>
      <w:r w:rsidRPr="0056742B">
        <w:rPr>
          <w:rFonts w:ascii="宋体" w:hAnsi="宋体" w:hint="eastAsia"/>
          <w:b/>
          <w:bCs/>
        </w:rPr>
        <w:t>二</w:t>
      </w:r>
      <w:r w:rsidR="00AF64BF" w:rsidRPr="0056742B">
        <w:rPr>
          <w:rFonts w:ascii="宋体" w:hAnsi="宋体" w:hint="eastAsia"/>
          <w:b/>
          <w:bCs/>
        </w:rPr>
        <w:t>、需求说明</w:t>
      </w:r>
    </w:p>
    <w:tbl>
      <w:tblPr>
        <w:tblW w:w="4998" w:type="pct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2421"/>
        <w:gridCol w:w="4313"/>
        <w:gridCol w:w="925"/>
      </w:tblGrid>
      <w:tr w:rsidR="0056742B" w:rsidRPr="0056742B" w:rsidTr="002B519E">
        <w:trPr>
          <w:trHeight w:val="312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42B" w:rsidRPr="0056742B" w:rsidRDefault="0056742B" w:rsidP="002B519E">
            <w:pPr>
              <w:jc w:val="center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序号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42B" w:rsidRPr="0056742B" w:rsidRDefault="0056742B" w:rsidP="002B519E">
            <w:pPr>
              <w:jc w:val="center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货物名称</w:t>
            </w:r>
          </w:p>
        </w:tc>
        <w:tc>
          <w:tcPr>
            <w:tcW w:w="2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42B" w:rsidRPr="0056742B" w:rsidRDefault="0056742B" w:rsidP="002B519E">
            <w:pPr>
              <w:jc w:val="center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性能规格描述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42B" w:rsidRPr="0056742B" w:rsidRDefault="0056742B" w:rsidP="002B519E">
            <w:pPr>
              <w:jc w:val="center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数量</w:t>
            </w:r>
          </w:p>
        </w:tc>
      </w:tr>
      <w:tr w:rsidR="0056742B" w:rsidRPr="0056742B" w:rsidTr="002B519E">
        <w:trPr>
          <w:trHeight w:val="332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42B" w:rsidRPr="0056742B" w:rsidRDefault="0056742B" w:rsidP="002B519E">
            <w:pPr>
              <w:jc w:val="center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1</w:t>
            </w:r>
          </w:p>
        </w:tc>
        <w:tc>
          <w:tcPr>
            <w:tcW w:w="1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742B" w:rsidRPr="0056742B" w:rsidRDefault="0056742B" w:rsidP="002B519E">
            <w:pPr>
              <w:jc w:val="center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运维管理审计系统及3年原厂维保</w:t>
            </w:r>
          </w:p>
        </w:tc>
        <w:tc>
          <w:tcPr>
            <w:tcW w:w="2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42B" w:rsidRPr="0056742B" w:rsidRDefault="0056742B" w:rsidP="002B519E">
            <w:pPr>
              <w:jc w:val="left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设备具备集中账号管理、强身份认证、细粒度授权功能，可全程审计操作，有效管控运维风险。可实现账号与人员的精准绑定及全生命周期自动化管控，杜绝共用账号、僵尸账号等管理乱象；支持密码、密钥、</w:t>
            </w:r>
            <w:proofErr w:type="spellStart"/>
            <w:r w:rsidRPr="0056742B">
              <w:rPr>
                <w:rFonts w:ascii="宋体" w:hAnsi="宋体" w:cs="仿宋" w:hint="eastAsia"/>
                <w:szCs w:val="21"/>
              </w:rPr>
              <w:t>USBkey</w:t>
            </w:r>
            <w:proofErr w:type="spellEnd"/>
            <w:r w:rsidRPr="0056742B">
              <w:rPr>
                <w:rFonts w:ascii="宋体" w:hAnsi="宋体" w:cs="仿宋" w:hint="eastAsia"/>
                <w:szCs w:val="21"/>
              </w:rPr>
              <w:t>等多因素强身份认证，确保登录主体身份真实可靠；遵循最小权限原则实施细粒度授权，按角色、场景、资产等维度精准分配操作权限；同时对所有运维操作（含命令输入、文件传输、屏幕操作等）进行全程记录与审计，形成不可篡改的日志，满足等保2.0等合规要求。在混合云、多数据中心等复杂架构中，能有效解决运维入口分散、权限难管控、操作无追溯等痛点，是保障IT资产安全与合规运营的关键基础设施。</w:t>
            </w:r>
          </w:p>
          <w:p w:rsidR="0056742B" w:rsidRPr="0056742B" w:rsidRDefault="0056742B" w:rsidP="002B519E">
            <w:pPr>
              <w:jc w:val="left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b/>
                <w:bCs/>
                <w:szCs w:val="21"/>
              </w:rPr>
              <w:t>硬件规格：</w:t>
            </w:r>
            <w:r w:rsidRPr="0056742B">
              <w:rPr>
                <w:rFonts w:ascii="宋体" w:hAnsi="宋体" w:cs="仿宋" w:hint="eastAsia"/>
                <w:szCs w:val="21"/>
              </w:rPr>
              <w:t>国产化芯片</w:t>
            </w:r>
            <w:bookmarkStart w:id="1" w:name="_GoBack"/>
            <w:bookmarkEnd w:id="1"/>
            <w:r w:rsidRPr="0056742B">
              <w:rPr>
                <w:rFonts w:ascii="宋体" w:hAnsi="宋体" w:cs="仿宋" w:hint="eastAsia"/>
                <w:szCs w:val="21"/>
              </w:rPr>
              <w:t>、国产化数据库及国产化操作系统，内置国密硬件加密卡，含支持国密算法的</w:t>
            </w:r>
            <w:proofErr w:type="spellStart"/>
            <w:r w:rsidRPr="0056742B">
              <w:rPr>
                <w:rFonts w:ascii="宋体" w:hAnsi="宋体" w:cs="仿宋" w:hint="eastAsia"/>
                <w:szCs w:val="21"/>
              </w:rPr>
              <w:t>USBKey</w:t>
            </w:r>
            <w:proofErr w:type="spellEnd"/>
            <w:r w:rsidRPr="0056742B">
              <w:rPr>
                <w:rFonts w:ascii="宋体" w:hAnsi="宋体" w:cs="仿宋" w:hint="eastAsia"/>
                <w:szCs w:val="21"/>
              </w:rPr>
              <w:t>：10个，内存≥16G，硬盘容量≥4T，电源：1+1冗余电源，网络接口：千兆业务电口≥6个、千兆业务光口≥4个、万兆业务光口≥2个；</w:t>
            </w:r>
          </w:p>
          <w:p w:rsidR="0056742B" w:rsidRPr="0056742B" w:rsidRDefault="0056742B" w:rsidP="002B519E">
            <w:pPr>
              <w:jc w:val="left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b/>
                <w:bCs/>
                <w:szCs w:val="21"/>
              </w:rPr>
              <w:t>性能规格：</w:t>
            </w:r>
            <w:r w:rsidRPr="0056742B">
              <w:rPr>
                <w:rFonts w:ascii="宋体" w:hAnsi="宋体" w:cs="仿宋" w:hint="eastAsia"/>
                <w:szCs w:val="21"/>
              </w:rPr>
              <w:t>授权资产数≥1000个,并发字符连接最大数≥1000个,并发图形连接最大数≥300个</w:t>
            </w:r>
            <w:r>
              <w:rPr>
                <w:rFonts w:ascii="宋体" w:hAnsi="宋体" w:cs="仿宋" w:hint="eastAsia"/>
                <w:szCs w:val="21"/>
              </w:rPr>
              <w:t>。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42B" w:rsidRPr="0056742B" w:rsidRDefault="0056742B" w:rsidP="002B519E">
            <w:pPr>
              <w:jc w:val="center"/>
              <w:rPr>
                <w:rFonts w:ascii="宋体" w:hAnsi="宋体" w:cs="仿宋"/>
                <w:szCs w:val="21"/>
              </w:rPr>
            </w:pPr>
            <w:r w:rsidRPr="0056742B">
              <w:rPr>
                <w:rFonts w:ascii="宋体" w:hAnsi="宋体" w:cs="仿宋" w:hint="eastAsia"/>
                <w:szCs w:val="21"/>
              </w:rPr>
              <w:t>2台</w:t>
            </w:r>
          </w:p>
        </w:tc>
      </w:tr>
    </w:tbl>
    <w:p w:rsidR="00CF0F2A" w:rsidRDefault="00CF0F2A">
      <w:pPr>
        <w:spacing w:line="360" w:lineRule="auto"/>
        <w:ind w:firstLineChars="200" w:firstLine="422"/>
        <w:rPr>
          <w:rFonts w:ascii="宋体" w:hAnsi="宋体" w:cs="宋体"/>
          <w:b/>
          <w:bCs/>
        </w:rPr>
      </w:pPr>
    </w:p>
    <w:sectPr w:rsidR="00CF0F2A">
      <w:footerReference w:type="default" r:id="rId9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4BF" w:rsidRDefault="00AF64BF" w:rsidP="00AF64BF">
      <w:r>
        <w:separator/>
      </w:r>
    </w:p>
  </w:endnote>
  <w:endnote w:type="continuationSeparator" w:id="0">
    <w:p w:rsidR="00AF64BF" w:rsidRDefault="00AF64BF" w:rsidP="00AF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Segoe Print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egoe Print"/>
    <w:charset w:val="00"/>
    <w:family w:val="auto"/>
    <w:pitch w:val="default"/>
  </w:font>
  <w:font w:name="仿宋体">
    <w:altName w:val="仿宋"/>
    <w:charset w:val="86"/>
    <w:family w:val="swiss"/>
    <w:pitch w:val="default"/>
    <w:sig w:usb0="00000000" w:usb1="00000000" w:usb2="00000010" w:usb3="00000000" w:csb0="00040000" w:csb1="00000000"/>
  </w:font>
  <w:font w:name="LKHHE B+ Palatino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978944"/>
      <w:docPartObj>
        <w:docPartGallery w:val="Page Numbers (Bottom of Page)"/>
        <w:docPartUnique/>
      </w:docPartObj>
    </w:sdtPr>
    <w:sdtEndPr/>
    <w:sdtContent>
      <w:p w:rsidR="00AF64BF" w:rsidRDefault="00AF64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42B" w:rsidRPr="0056742B">
          <w:rPr>
            <w:noProof/>
            <w:lang w:val="zh-CN"/>
          </w:rPr>
          <w:t>1</w:t>
        </w:r>
        <w:r>
          <w:fldChar w:fldCharType="end"/>
        </w:r>
      </w:p>
    </w:sdtContent>
  </w:sdt>
  <w:p w:rsidR="00AF64BF" w:rsidRDefault="00AF64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4BF" w:rsidRDefault="00AF64BF" w:rsidP="00AF64BF">
      <w:r>
        <w:separator/>
      </w:r>
    </w:p>
  </w:footnote>
  <w:footnote w:type="continuationSeparator" w:id="0">
    <w:p w:rsidR="00AF64BF" w:rsidRDefault="00AF64BF" w:rsidP="00AF6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395"/>
    <w:multiLevelType w:val="multilevel"/>
    <w:tmpl w:val="02E07395"/>
    <w:lvl w:ilvl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pStyle w:val="3"/>
      <w:isLgl/>
      <w:lvlText w:val="%1.%2.%3.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.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20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WZmODljNWNhM2ZiMzhjYTc3NzY5MzJkZGY4NDgifQ=="/>
  </w:docVars>
  <w:rsids>
    <w:rsidRoot w:val="009D711F"/>
    <w:rsid w:val="00000866"/>
    <w:rsid w:val="0000097E"/>
    <w:rsid w:val="00004610"/>
    <w:rsid w:val="00011891"/>
    <w:rsid w:val="00022FF5"/>
    <w:rsid w:val="0004540A"/>
    <w:rsid w:val="000720BC"/>
    <w:rsid w:val="000C0E35"/>
    <w:rsid w:val="000C3C23"/>
    <w:rsid w:val="000D00B4"/>
    <w:rsid w:val="000E3CDE"/>
    <w:rsid w:val="00120158"/>
    <w:rsid w:val="00125576"/>
    <w:rsid w:val="00125A6F"/>
    <w:rsid w:val="00132F66"/>
    <w:rsid w:val="00133EA3"/>
    <w:rsid w:val="00135D72"/>
    <w:rsid w:val="00153D94"/>
    <w:rsid w:val="00183354"/>
    <w:rsid w:val="00187358"/>
    <w:rsid w:val="00191300"/>
    <w:rsid w:val="001E06BC"/>
    <w:rsid w:val="00210478"/>
    <w:rsid w:val="00211A26"/>
    <w:rsid w:val="00212BE2"/>
    <w:rsid w:val="002374EA"/>
    <w:rsid w:val="00255043"/>
    <w:rsid w:val="002615EA"/>
    <w:rsid w:val="0026238A"/>
    <w:rsid w:val="00262BEC"/>
    <w:rsid w:val="00273B73"/>
    <w:rsid w:val="002844E3"/>
    <w:rsid w:val="00287342"/>
    <w:rsid w:val="002D79F7"/>
    <w:rsid w:val="002F7E90"/>
    <w:rsid w:val="00314B71"/>
    <w:rsid w:val="00315890"/>
    <w:rsid w:val="00321875"/>
    <w:rsid w:val="00346D20"/>
    <w:rsid w:val="003541A7"/>
    <w:rsid w:val="0036396C"/>
    <w:rsid w:val="00383C81"/>
    <w:rsid w:val="003845C3"/>
    <w:rsid w:val="003900AC"/>
    <w:rsid w:val="003A2946"/>
    <w:rsid w:val="003B0A2A"/>
    <w:rsid w:val="003E2A29"/>
    <w:rsid w:val="0040459A"/>
    <w:rsid w:val="0042517B"/>
    <w:rsid w:val="00464CB9"/>
    <w:rsid w:val="00493611"/>
    <w:rsid w:val="004A5E17"/>
    <w:rsid w:val="004B33F8"/>
    <w:rsid w:val="004E0B83"/>
    <w:rsid w:val="004E1ECE"/>
    <w:rsid w:val="004E5C68"/>
    <w:rsid w:val="00500B91"/>
    <w:rsid w:val="00503372"/>
    <w:rsid w:val="00505D68"/>
    <w:rsid w:val="0052593B"/>
    <w:rsid w:val="00543C65"/>
    <w:rsid w:val="00557F30"/>
    <w:rsid w:val="00557F7C"/>
    <w:rsid w:val="0056742B"/>
    <w:rsid w:val="00580C2E"/>
    <w:rsid w:val="005827C6"/>
    <w:rsid w:val="00593220"/>
    <w:rsid w:val="00596FA6"/>
    <w:rsid w:val="005A5648"/>
    <w:rsid w:val="005A6AC6"/>
    <w:rsid w:val="005A6C45"/>
    <w:rsid w:val="005B26FB"/>
    <w:rsid w:val="005B5D5E"/>
    <w:rsid w:val="005C4CDB"/>
    <w:rsid w:val="005D0C48"/>
    <w:rsid w:val="005E08F1"/>
    <w:rsid w:val="005E34DE"/>
    <w:rsid w:val="005E5EE8"/>
    <w:rsid w:val="005F02D3"/>
    <w:rsid w:val="005F1F18"/>
    <w:rsid w:val="005F3946"/>
    <w:rsid w:val="00601A44"/>
    <w:rsid w:val="006122F6"/>
    <w:rsid w:val="006145CF"/>
    <w:rsid w:val="00617B63"/>
    <w:rsid w:val="006321F9"/>
    <w:rsid w:val="00641C96"/>
    <w:rsid w:val="006739A5"/>
    <w:rsid w:val="00680B08"/>
    <w:rsid w:val="00680BBF"/>
    <w:rsid w:val="00680DA4"/>
    <w:rsid w:val="0068592C"/>
    <w:rsid w:val="00692BB6"/>
    <w:rsid w:val="006E4B9A"/>
    <w:rsid w:val="007014EB"/>
    <w:rsid w:val="007348A6"/>
    <w:rsid w:val="00735AB6"/>
    <w:rsid w:val="007502BE"/>
    <w:rsid w:val="007664B9"/>
    <w:rsid w:val="00773EE8"/>
    <w:rsid w:val="00783E90"/>
    <w:rsid w:val="00784D72"/>
    <w:rsid w:val="007953C6"/>
    <w:rsid w:val="007A1039"/>
    <w:rsid w:val="007A23EE"/>
    <w:rsid w:val="007B0A8C"/>
    <w:rsid w:val="007B3CA6"/>
    <w:rsid w:val="007D0487"/>
    <w:rsid w:val="007D0704"/>
    <w:rsid w:val="007E3B54"/>
    <w:rsid w:val="007E4ECF"/>
    <w:rsid w:val="007F7935"/>
    <w:rsid w:val="00826775"/>
    <w:rsid w:val="00830FF6"/>
    <w:rsid w:val="0083643B"/>
    <w:rsid w:val="0084144D"/>
    <w:rsid w:val="00864577"/>
    <w:rsid w:val="0087009A"/>
    <w:rsid w:val="00875D70"/>
    <w:rsid w:val="00897471"/>
    <w:rsid w:val="00897D2C"/>
    <w:rsid w:val="008A173F"/>
    <w:rsid w:val="008A1DB4"/>
    <w:rsid w:val="008D3FEF"/>
    <w:rsid w:val="008F2CD0"/>
    <w:rsid w:val="008F5D59"/>
    <w:rsid w:val="00904537"/>
    <w:rsid w:val="00920924"/>
    <w:rsid w:val="009240C6"/>
    <w:rsid w:val="0095309E"/>
    <w:rsid w:val="009679D9"/>
    <w:rsid w:val="00982404"/>
    <w:rsid w:val="009B42D3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65E35"/>
    <w:rsid w:val="00AD4A2C"/>
    <w:rsid w:val="00AE2DB1"/>
    <w:rsid w:val="00AF64BF"/>
    <w:rsid w:val="00B32EE6"/>
    <w:rsid w:val="00B83E2E"/>
    <w:rsid w:val="00BA7921"/>
    <w:rsid w:val="00BB4EF0"/>
    <w:rsid w:val="00BB7BF0"/>
    <w:rsid w:val="00BE2AEF"/>
    <w:rsid w:val="00BF2D30"/>
    <w:rsid w:val="00C11355"/>
    <w:rsid w:val="00C123D9"/>
    <w:rsid w:val="00C1623B"/>
    <w:rsid w:val="00C17CD8"/>
    <w:rsid w:val="00C21773"/>
    <w:rsid w:val="00C3763A"/>
    <w:rsid w:val="00C410A4"/>
    <w:rsid w:val="00C42C23"/>
    <w:rsid w:val="00C545B8"/>
    <w:rsid w:val="00C73811"/>
    <w:rsid w:val="00C73C5E"/>
    <w:rsid w:val="00C802D3"/>
    <w:rsid w:val="00C80F42"/>
    <w:rsid w:val="00C81132"/>
    <w:rsid w:val="00C938E0"/>
    <w:rsid w:val="00CA2DFA"/>
    <w:rsid w:val="00CF0F2A"/>
    <w:rsid w:val="00D004CA"/>
    <w:rsid w:val="00D34A0E"/>
    <w:rsid w:val="00D43BCC"/>
    <w:rsid w:val="00D7098F"/>
    <w:rsid w:val="00D71A5B"/>
    <w:rsid w:val="00D7508C"/>
    <w:rsid w:val="00D75773"/>
    <w:rsid w:val="00D93D4E"/>
    <w:rsid w:val="00DA3FF0"/>
    <w:rsid w:val="00DB5D8A"/>
    <w:rsid w:val="00DC1377"/>
    <w:rsid w:val="00DF1321"/>
    <w:rsid w:val="00E103DA"/>
    <w:rsid w:val="00E158FB"/>
    <w:rsid w:val="00E4215A"/>
    <w:rsid w:val="00E6609E"/>
    <w:rsid w:val="00E72778"/>
    <w:rsid w:val="00E86F01"/>
    <w:rsid w:val="00E96046"/>
    <w:rsid w:val="00EA1D9A"/>
    <w:rsid w:val="00EB3AD8"/>
    <w:rsid w:val="00EB3B60"/>
    <w:rsid w:val="00EC593F"/>
    <w:rsid w:val="00F132C0"/>
    <w:rsid w:val="00F43818"/>
    <w:rsid w:val="00F72EBF"/>
    <w:rsid w:val="00F92EF8"/>
    <w:rsid w:val="00F9566E"/>
    <w:rsid w:val="00FB70C8"/>
    <w:rsid w:val="00FC031E"/>
    <w:rsid w:val="00FC7509"/>
    <w:rsid w:val="00FD3128"/>
    <w:rsid w:val="00FD5E13"/>
    <w:rsid w:val="00FD6183"/>
    <w:rsid w:val="00FE09E4"/>
    <w:rsid w:val="00FE168E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78647D"/>
    <w:rsid w:val="089A09F3"/>
    <w:rsid w:val="08FC3585"/>
    <w:rsid w:val="090E2322"/>
    <w:rsid w:val="0D9F1DC3"/>
    <w:rsid w:val="0DB94680"/>
    <w:rsid w:val="0DE1526B"/>
    <w:rsid w:val="0F5B2655"/>
    <w:rsid w:val="0F8013C4"/>
    <w:rsid w:val="107142C8"/>
    <w:rsid w:val="123A5F3E"/>
    <w:rsid w:val="1319248D"/>
    <w:rsid w:val="14436421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BFA2919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003F3"/>
    <w:rsid w:val="33381C51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6716A7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C34322"/>
    <w:rsid w:val="702A41E4"/>
    <w:rsid w:val="702D2D33"/>
    <w:rsid w:val="70C01D60"/>
    <w:rsid w:val="711073F6"/>
    <w:rsid w:val="71600AAF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0002B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1075B0"/>
    <w:rsid w:val="7E3F6FA8"/>
    <w:rsid w:val="7ED31DC6"/>
    <w:rsid w:val="7F54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0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uiPriority w:val="99"/>
    <w:qFormat/>
    <w:pPr>
      <w:spacing w:afterLines="50" w:after="50" w:line="360" w:lineRule="auto"/>
      <w:ind w:firstLineChars="200" w:firstLine="42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2"/>
    <w:basedOn w:val="a"/>
    <w:next w:val="a"/>
    <w:qFormat/>
    <w:pPr>
      <w:ind w:leftChars="200" w:left="420"/>
    </w:pPr>
  </w:style>
  <w:style w:type="table" w:styleId="a7">
    <w:name w:val="Table Grid"/>
    <w:basedOn w:val="a1"/>
    <w:uiPriority w:val="59"/>
    <w:qFormat/>
    <w:pPr>
      <w:spacing w:beforeLines="20" w:before="20" w:afterLines="20" w:after="20" w:line="360" w:lineRule="auto"/>
      <w:jc w:val="both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eastAsiaTheme="minorEastAsia" w:hAnsi="Times New Roman"/>
        <w:b/>
        <w:sz w:val="24"/>
      </w:rPr>
      <w:tblPr/>
      <w:tcPr>
        <w:shd w:val="clear" w:color="auto" w:fill="D9D9D9" w:themeFill="background1" w:themeFillShade="D9"/>
      </w:tcPr>
    </w:tblStylePr>
  </w:style>
  <w:style w:type="paragraph" w:customStyle="1" w:styleId="table">
    <w:name w:val="table"/>
    <w:basedOn w:val="a"/>
    <w:qFormat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paragraph" w:styleId="a8">
    <w:name w:val="List Paragraph"/>
    <w:basedOn w:val="a"/>
    <w:link w:val="Char2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KHHE B+ Palatino" w:eastAsia="LKHHE B+ Palatino" w:cs="LKHHE B+ Palatino"/>
      <w:color w:val="000000"/>
      <w:sz w:val="24"/>
      <w:szCs w:val="24"/>
    </w:rPr>
  </w:style>
  <w:style w:type="paragraph" w:customStyle="1" w:styleId="360">
    <w:name w:val="正文360首行缩进"/>
    <w:basedOn w:val="a"/>
    <w:link w:val="360Char"/>
    <w:qFormat/>
    <w:pPr>
      <w:widowControl/>
      <w:spacing w:after="50" w:line="300" w:lineRule="auto"/>
      <w:ind w:firstLineChars="200" w:firstLine="200"/>
      <w:jc w:val="left"/>
    </w:pPr>
    <w:rPr>
      <w:rFonts w:ascii="Arial" w:eastAsia="等线" w:hAnsi="Arial"/>
      <w:kern w:val="0"/>
      <w:szCs w:val="21"/>
    </w:rPr>
  </w:style>
  <w:style w:type="character" w:customStyle="1" w:styleId="360Char">
    <w:name w:val="正文360首行缩进 Char"/>
    <w:link w:val="360"/>
    <w:qFormat/>
    <w:rPr>
      <w:rFonts w:ascii="Arial" w:eastAsia="等线" w:hAnsi="Arial" w:cs="Times New Roman"/>
      <w:kern w:val="0"/>
      <w:sz w:val="21"/>
      <w:szCs w:val="21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宋体" w:hAnsiTheme="majorHAnsi" w:cstheme="majorBidi"/>
      <w:b/>
      <w:bCs/>
      <w:sz w:val="30"/>
      <w:szCs w:val="32"/>
    </w:rPr>
  </w:style>
  <w:style w:type="paragraph" w:customStyle="1" w:styleId="-">
    <w:name w:val="正文-奇安信"/>
    <w:basedOn w:val="a"/>
    <w:qFormat/>
    <w:pPr>
      <w:ind w:firstLine="420"/>
    </w:pPr>
    <w:rPr>
      <w:rFonts w:eastAsia="仿宋"/>
      <w:sz w:val="24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新宋体" w:eastAsia="新宋体" w:hAnsi="新宋体" w:cs="新宋体"/>
      <w:lang w:val="zh-CN" w:bidi="zh-CN"/>
    </w:rPr>
  </w:style>
  <w:style w:type="character" w:customStyle="1" w:styleId="Char">
    <w:name w:val="正文缩进 Char"/>
    <w:link w:val="a3"/>
    <w:uiPriority w:val="99"/>
    <w:qFormat/>
    <w:locked/>
    <w:rPr>
      <w:rFonts w:ascii="Calibri" w:hAnsi="Calibri"/>
      <w:kern w:val="2"/>
      <w:sz w:val="21"/>
      <w:szCs w:val="24"/>
    </w:rPr>
  </w:style>
  <w:style w:type="character" w:customStyle="1" w:styleId="Char2">
    <w:name w:val="列出段落 Char"/>
    <w:link w:val="a8"/>
    <w:uiPriority w:val="34"/>
    <w:qFormat/>
    <w:rPr>
      <w:kern w:val="2"/>
      <w:sz w:val="21"/>
      <w:szCs w:val="24"/>
    </w:rPr>
  </w:style>
  <w:style w:type="paragraph" w:customStyle="1" w:styleId="TR">
    <w:name w:val="宋体@TR正文"/>
    <w:basedOn w:val="a"/>
    <w:qFormat/>
    <w:pPr>
      <w:spacing w:line="360" w:lineRule="auto"/>
      <w:ind w:firstLineChars="200" w:firstLine="480"/>
    </w:pPr>
    <w:rPr>
      <w:color w:val="000000"/>
      <w:sz w:val="24"/>
    </w:rPr>
  </w:style>
  <w:style w:type="paragraph" w:customStyle="1" w:styleId="10">
    <w:name w:val="修订1"/>
    <w:hidden/>
    <w:uiPriority w:val="99"/>
    <w:unhideWhenUsed/>
    <w:qFormat/>
    <w:rPr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paragraph" w:customStyle="1" w:styleId="snm">
    <w:name w:val="snm_正文"/>
    <w:basedOn w:val="a"/>
    <w:qFormat/>
    <w:pPr>
      <w:spacing w:line="360" w:lineRule="auto"/>
      <w:ind w:firstLineChars="200" w:firstLine="200"/>
    </w:pPr>
    <w:rPr>
      <w:rFonts w:ascii="仿宋_GB2312" w:eastAsia="仿宋_GB2312" w:hAnsi="仿宋_GB2312" w:cs="仿宋_GB2312"/>
      <w:sz w:val="28"/>
      <w:szCs w:val="28"/>
    </w:rPr>
  </w:style>
  <w:style w:type="character" w:customStyle="1" w:styleId="Char1">
    <w:name w:val="页脚 Char"/>
    <w:basedOn w:val="a0"/>
    <w:link w:val="a5"/>
    <w:uiPriority w:val="99"/>
    <w:rsid w:val="00AF64B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semiHidden="0" w:uiPriority="0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uiPriority w:val="99"/>
    <w:qFormat/>
    <w:pPr>
      <w:spacing w:afterLines="50" w:after="50" w:line="360" w:lineRule="auto"/>
      <w:ind w:firstLineChars="200" w:firstLine="42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2"/>
    <w:basedOn w:val="a"/>
    <w:next w:val="a"/>
    <w:qFormat/>
    <w:pPr>
      <w:ind w:leftChars="200" w:left="420"/>
    </w:pPr>
  </w:style>
  <w:style w:type="table" w:styleId="a7">
    <w:name w:val="Table Grid"/>
    <w:basedOn w:val="a1"/>
    <w:uiPriority w:val="59"/>
    <w:qFormat/>
    <w:pPr>
      <w:spacing w:beforeLines="20" w:before="20" w:afterLines="20" w:after="20" w:line="360" w:lineRule="auto"/>
      <w:jc w:val="both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eastAsiaTheme="minorEastAsia" w:hAnsi="Times New Roman"/>
        <w:b/>
        <w:sz w:val="24"/>
      </w:rPr>
      <w:tblPr/>
      <w:tcPr>
        <w:shd w:val="clear" w:color="auto" w:fill="D9D9D9" w:themeFill="background1" w:themeFillShade="D9"/>
      </w:tcPr>
    </w:tblStylePr>
  </w:style>
  <w:style w:type="paragraph" w:customStyle="1" w:styleId="table">
    <w:name w:val="table"/>
    <w:basedOn w:val="a"/>
    <w:qFormat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paragraph" w:styleId="a8">
    <w:name w:val="List Paragraph"/>
    <w:basedOn w:val="a"/>
    <w:link w:val="Char2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LKHHE B+ Palatino" w:eastAsia="LKHHE B+ Palatino" w:cs="LKHHE B+ Palatino"/>
      <w:color w:val="000000"/>
      <w:sz w:val="24"/>
      <w:szCs w:val="24"/>
    </w:rPr>
  </w:style>
  <w:style w:type="paragraph" w:customStyle="1" w:styleId="360">
    <w:name w:val="正文360首行缩进"/>
    <w:basedOn w:val="a"/>
    <w:link w:val="360Char"/>
    <w:qFormat/>
    <w:pPr>
      <w:widowControl/>
      <w:spacing w:after="50" w:line="300" w:lineRule="auto"/>
      <w:ind w:firstLineChars="200" w:firstLine="200"/>
      <w:jc w:val="left"/>
    </w:pPr>
    <w:rPr>
      <w:rFonts w:ascii="Arial" w:eastAsia="等线" w:hAnsi="Arial"/>
      <w:kern w:val="0"/>
      <w:szCs w:val="21"/>
    </w:rPr>
  </w:style>
  <w:style w:type="character" w:customStyle="1" w:styleId="360Char">
    <w:name w:val="正文360首行缩进 Char"/>
    <w:link w:val="360"/>
    <w:qFormat/>
    <w:rPr>
      <w:rFonts w:ascii="Arial" w:eastAsia="等线" w:hAnsi="Arial" w:cs="Times New Roman"/>
      <w:kern w:val="0"/>
      <w:sz w:val="21"/>
      <w:szCs w:val="21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宋体" w:hAnsiTheme="majorHAnsi" w:cstheme="majorBidi"/>
      <w:b/>
      <w:bCs/>
      <w:sz w:val="30"/>
      <w:szCs w:val="32"/>
    </w:rPr>
  </w:style>
  <w:style w:type="paragraph" w:customStyle="1" w:styleId="-">
    <w:name w:val="正文-奇安信"/>
    <w:basedOn w:val="a"/>
    <w:qFormat/>
    <w:pPr>
      <w:ind w:firstLine="420"/>
    </w:pPr>
    <w:rPr>
      <w:rFonts w:eastAsia="仿宋"/>
      <w:sz w:val="24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新宋体" w:eastAsia="新宋体" w:hAnsi="新宋体" w:cs="新宋体"/>
      <w:lang w:val="zh-CN" w:bidi="zh-CN"/>
    </w:rPr>
  </w:style>
  <w:style w:type="character" w:customStyle="1" w:styleId="Char">
    <w:name w:val="正文缩进 Char"/>
    <w:link w:val="a3"/>
    <w:uiPriority w:val="99"/>
    <w:qFormat/>
    <w:locked/>
    <w:rPr>
      <w:rFonts w:ascii="Calibri" w:hAnsi="Calibri"/>
      <w:kern w:val="2"/>
      <w:sz w:val="21"/>
      <w:szCs w:val="24"/>
    </w:rPr>
  </w:style>
  <w:style w:type="character" w:customStyle="1" w:styleId="Char2">
    <w:name w:val="列出段落 Char"/>
    <w:link w:val="a8"/>
    <w:uiPriority w:val="34"/>
    <w:qFormat/>
    <w:rPr>
      <w:kern w:val="2"/>
      <w:sz w:val="21"/>
      <w:szCs w:val="24"/>
    </w:rPr>
  </w:style>
  <w:style w:type="paragraph" w:customStyle="1" w:styleId="TR">
    <w:name w:val="宋体@TR正文"/>
    <w:basedOn w:val="a"/>
    <w:qFormat/>
    <w:pPr>
      <w:spacing w:line="360" w:lineRule="auto"/>
      <w:ind w:firstLineChars="200" w:firstLine="480"/>
    </w:pPr>
    <w:rPr>
      <w:color w:val="000000"/>
      <w:sz w:val="24"/>
    </w:rPr>
  </w:style>
  <w:style w:type="paragraph" w:customStyle="1" w:styleId="10">
    <w:name w:val="修订1"/>
    <w:hidden/>
    <w:uiPriority w:val="99"/>
    <w:unhideWhenUsed/>
    <w:qFormat/>
    <w:rPr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paragraph" w:customStyle="1" w:styleId="snm">
    <w:name w:val="snm_正文"/>
    <w:basedOn w:val="a"/>
    <w:qFormat/>
    <w:pPr>
      <w:spacing w:line="360" w:lineRule="auto"/>
      <w:ind w:firstLineChars="200" w:firstLine="200"/>
    </w:pPr>
    <w:rPr>
      <w:rFonts w:ascii="仿宋_GB2312" w:eastAsia="仿宋_GB2312" w:hAnsi="仿宋_GB2312" w:cs="仿宋_GB2312"/>
      <w:sz w:val="28"/>
      <w:szCs w:val="28"/>
    </w:rPr>
  </w:style>
  <w:style w:type="character" w:customStyle="1" w:styleId="Char1">
    <w:name w:val="页脚 Char"/>
    <w:basedOn w:val="a0"/>
    <w:link w:val="a5"/>
    <w:uiPriority w:val="99"/>
    <w:rsid w:val="00AF64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84A5C-61F6-49BC-8819-9D147336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Office365</dc:creator>
  <cp:lastModifiedBy>admin</cp:lastModifiedBy>
  <cp:revision>25</cp:revision>
  <dcterms:created xsi:type="dcterms:W3CDTF">2025-07-14T07:08:00Z</dcterms:created>
  <dcterms:modified xsi:type="dcterms:W3CDTF">2025-08-20T09:50:00Z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2052-12.1.0.21915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eyJoZGlkIjoiNmU5ZWVkMWE1OWYzNWYxM2I3ZmY5YjhjNTE4MWZkMDAiLCJ1c2VySWQiOiIxMjc4MzA4NzQ2In0=</vt:lpwstr>
  </property>
</Properties>
</file>