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D06" w:rsidRDefault="00AD5D55">
      <w:pPr>
        <w:spacing w:line="360" w:lineRule="auto"/>
        <w:jc w:val="center"/>
        <w:rPr>
          <w:b/>
          <w:bCs/>
          <w:spacing w:val="4"/>
          <w:sz w:val="44"/>
          <w:szCs w:val="44"/>
        </w:rPr>
      </w:pPr>
      <w:r>
        <w:rPr>
          <w:rFonts w:hint="eastAsia"/>
          <w:b/>
          <w:bCs/>
          <w:spacing w:val="4"/>
          <w:sz w:val="44"/>
          <w:szCs w:val="44"/>
        </w:rPr>
        <w:t>2023</w:t>
      </w:r>
      <w:r>
        <w:rPr>
          <w:rFonts w:hint="eastAsia"/>
          <w:b/>
          <w:bCs/>
          <w:spacing w:val="4"/>
          <w:sz w:val="44"/>
          <w:szCs w:val="44"/>
        </w:rPr>
        <w:t>年全国内容服务平台河南节点负载均衡设备维保项目采购需求</w:t>
      </w:r>
    </w:p>
    <w:p w:rsidR="002B2D06" w:rsidRDefault="00AD5D55">
      <w:pPr>
        <w:spacing w:line="360" w:lineRule="auto"/>
        <w:rPr>
          <w:rFonts w:ascii="宋体" w:hAnsi="宋体" w:cs="宋体"/>
          <w:b/>
          <w:bCs/>
          <w:sz w:val="24"/>
          <w:szCs w:val="24"/>
        </w:rPr>
      </w:pPr>
      <w:bookmarkStart w:id="0" w:name="_Toc140066560"/>
      <w:r>
        <w:rPr>
          <w:rFonts w:ascii="宋体" w:hAnsi="宋体" w:cs="宋体" w:hint="eastAsia"/>
          <w:b/>
          <w:bCs/>
          <w:sz w:val="24"/>
          <w:szCs w:val="24"/>
        </w:rPr>
        <w:t>一、</w:t>
      </w:r>
      <w:r>
        <w:rPr>
          <w:rFonts w:ascii="宋体" w:hAnsi="宋体" w:cs="宋体" w:hint="eastAsia"/>
          <w:b/>
          <w:bCs/>
          <w:sz w:val="24"/>
          <w:szCs w:val="24"/>
        </w:rPr>
        <w:t>项目背景</w:t>
      </w:r>
      <w:bookmarkEnd w:id="0"/>
    </w:p>
    <w:p w:rsidR="002B2D06" w:rsidRDefault="00AD5D55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 w:hint="eastAsia"/>
          <w:sz w:val="24"/>
          <w:szCs w:val="24"/>
        </w:rPr>
        <w:t>采购人</w:t>
      </w:r>
      <w:r>
        <w:rPr>
          <w:rFonts w:ascii="宋体" w:hAnsi="宋体" w:cs="宋体" w:hint="eastAsia"/>
          <w:sz w:val="24"/>
          <w:szCs w:val="24"/>
        </w:rPr>
        <w:t>在</w:t>
      </w:r>
      <w:r>
        <w:rPr>
          <w:rFonts w:ascii="宋体" w:hAnsi="宋体" w:cs="宋体" w:hint="eastAsia"/>
          <w:sz w:val="24"/>
          <w:szCs w:val="24"/>
        </w:rPr>
        <w:t>2015</w:t>
      </w:r>
      <w:r>
        <w:rPr>
          <w:rFonts w:ascii="宋体" w:hAnsi="宋体" w:cs="宋体" w:hint="eastAsia"/>
          <w:sz w:val="24"/>
          <w:szCs w:val="24"/>
        </w:rPr>
        <w:t>年采购了一套负载均衡设备，合同号</w:t>
      </w:r>
      <w:r>
        <w:rPr>
          <w:rFonts w:ascii="宋体" w:hAnsi="宋体" w:cs="宋体" w:hint="eastAsia"/>
          <w:sz w:val="24"/>
          <w:szCs w:val="24"/>
        </w:rPr>
        <w:t>F201505054</w:t>
      </w:r>
      <w:r>
        <w:rPr>
          <w:rFonts w:ascii="宋体" w:hAnsi="宋体" w:cs="宋体" w:hint="eastAsia"/>
          <w:sz w:val="24"/>
          <w:szCs w:val="24"/>
        </w:rPr>
        <w:t>，于当年</w:t>
      </w:r>
      <w:r>
        <w:rPr>
          <w:rFonts w:ascii="宋体" w:hAnsi="宋体" w:cs="宋体" w:hint="eastAsia"/>
          <w:sz w:val="24"/>
          <w:szCs w:val="24"/>
        </w:rPr>
        <w:t>11</w:t>
      </w:r>
      <w:r>
        <w:rPr>
          <w:rFonts w:ascii="宋体" w:hAnsi="宋体" w:cs="宋体" w:hint="eastAsia"/>
          <w:sz w:val="24"/>
          <w:szCs w:val="24"/>
        </w:rPr>
        <w:t>月在该套设备中增加采购了</w:t>
      </w:r>
      <w:r>
        <w:rPr>
          <w:rFonts w:ascii="宋体" w:hAnsi="宋体" w:cs="宋体" w:hint="eastAsia"/>
          <w:sz w:val="24"/>
          <w:szCs w:val="24"/>
        </w:rPr>
        <w:t>GTM License</w:t>
      </w:r>
      <w:r>
        <w:rPr>
          <w:rFonts w:ascii="宋体" w:hAnsi="宋体" w:cs="宋体" w:hint="eastAsia"/>
          <w:sz w:val="24"/>
          <w:szCs w:val="24"/>
        </w:rPr>
        <w:t>（合同号</w:t>
      </w:r>
      <w:r>
        <w:rPr>
          <w:rFonts w:ascii="宋体" w:hAnsi="宋体" w:cs="宋体" w:hint="eastAsia"/>
          <w:sz w:val="24"/>
          <w:szCs w:val="24"/>
        </w:rPr>
        <w:t>F201512168</w:t>
      </w:r>
      <w:r>
        <w:rPr>
          <w:rFonts w:ascii="宋体" w:hAnsi="宋体" w:cs="宋体" w:hint="eastAsia"/>
          <w:sz w:val="24"/>
          <w:szCs w:val="24"/>
        </w:rPr>
        <w:t>），目前部署于河南洛阳机房，用于南广省外</w:t>
      </w:r>
      <w:r>
        <w:rPr>
          <w:rFonts w:ascii="宋体" w:hAnsi="宋体" w:cs="宋体" w:hint="eastAsia"/>
          <w:sz w:val="24"/>
          <w:szCs w:val="24"/>
        </w:rPr>
        <w:t>IPTV</w:t>
      </w:r>
      <w:r>
        <w:rPr>
          <w:rFonts w:ascii="宋体" w:hAnsi="宋体" w:cs="宋体" w:hint="eastAsia"/>
          <w:sz w:val="24"/>
          <w:szCs w:val="24"/>
        </w:rPr>
        <w:t>的流量负载均衡调度服务，包含了一套共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台</w:t>
      </w:r>
      <w:r>
        <w:rPr>
          <w:rFonts w:ascii="宋体" w:hAnsi="宋体" w:cs="宋体" w:hint="eastAsia"/>
          <w:sz w:val="24"/>
          <w:szCs w:val="24"/>
        </w:rPr>
        <w:t>F5-4000S</w:t>
      </w:r>
      <w:r>
        <w:rPr>
          <w:rFonts w:ascii="宋体" w:hAnsi="宋体" w:cs="宋体" w:hint="eastAsia"/>
          <w:sz w:val="24"/>
          <w:szCs w:val="24"/>
        </w:rPr>
        <w:t>设备，设备的维保于</w:t>
      </w:r>
      <w:r>
        <w:rPr>
          <w:rFonts w:ascii="宋体" w:hAnsi="宋体" w:cs="宋体" w:hint="eastAsia"/>
          <w:sz w:val="24"/>
          <w:szCs w:val="24"/>
        </w:rPr>
        <w:t>2022</w:t>
      </w:r>
      <w:r>
        <w:rPr>
          <w:rFonts w:ascii="宋体" w:hAnsi="宋体" w:cs="宋体" w:hint="eastAsia"/>
          <w:sz w:val="24"/>
          <w:szCs w:val="24"/>
        </w:rPr>
        <w:t>年</w:t>
      </w:r>
      <w:r>
        <w:rPr>
          <w:rFonts w:ascii="宋体" w:hAnsi="宋体" w:cs="宋体" w:hint="eastAsia"/>
          <w:sz w:val="24"/>
          <w:szCs w:val="24"/>
        </w:rPr>
        <w:t>12</w:t>
      </w:r>
      <w:r>
        <w:rPr>
          <w:rFonts w:ascii="宋体" w:hAnsi="宋体" w:cs="宋体" w:hint="eastAsia"/>
          <w:sz w:val="24"/>
          <w:szCs w:val="24"/>
        </w:rPr>
        <w:t>月到期。</w:t>
      </w:r>
    </w:p>
    <w:p w:rsidR="002B2D06" w:rsidRDefault="00AD5D55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 w:hint="eastAsia"/>
          <w:sz w:val="24"/>
          <w:szCs w:val="24"/>
        </w:rPr>
        <w:t>采购人</w:t>
      </w:r>
      <w:r>
        <w:rPr>
          <w:rFonts w:ascii="宋体" w:hAnsi="宋体" w:cs="宋体" w:hint="eastAsia"/>
          <w:sz w:val="24"/>
          <w:szCs w:val="24"/>
        </w:rPr>
        <w:t>在</w:t>
      </w:r>
      <w:r>
        <w:rPr>
          <w:rFonts w:ascii="宋体" w:hAnsi="宋体" w:cs="宋体" w:hint="eastAsia"/>
          <w:sz w:val="24"/>
          <w:szCs w:val="24"/>
        </w:rPr>
        <w:t>2022</w:t>
      </w:r>
      <w:r>
        <w:rPr>
          <w:rFonts w:ascii="宋体" w:hAnsi="宋体" w:cs="宋体" w:hint="eastAsia"/>
          <w:sz w:val="24"/>
          <w:szCs w:val="24"/>
        </w:rPr>
        <w:t>年采购了一套负载均衡设备，部署于河南郑州机房，用于南广省外</w:t>
      </w:r>
      <w:r>
        <w:rPr>
          <w:rFonts w:ascii="宋体" w:hAnsi="宋体" w:cs="宋体" w:hint="eastAsia"/>
          <w:sz w:val="24"/>
          <w:szCs w:val="24"/>
        </w:rPr>
        <w:t>IPTV</w:t>
      </w:r>
      <w:r>
        <w:rPr>
          <w:rFonts w:ascii="宋体" w:hAnsi="宋体" w:cs="宋体" w:hint="eastAsia"/>
          <w:sz w:val="24"/>
          <w:szCs w:val="24"/>
        </w:rPr>
        <w:t>的流量负载均衡调度服务，合同号</w:t>
      </w:r>
      <w:r>
        <w:rPr>
          <w:rFonts w:ascii="宋体" w:hAnsi="宋体" w:cs="宋体" w:hint="eastAsia"/>
          <w:sz w:val="24"/>
          <w:szCs w:val="24"/>
        </w:rPr>
        <w:t>FK202005013</w:t>
      </w:r>
      <w:r>
        <w:rPr>
          <w:rFonts w:ascii="宋体" w:hAnsi="宋体" w:cs="宋体" w:hint="eastAsia"/>
          <w:sz w:val="24"/>
          <w:szCs w:val="24"/>
        </w:rPr>
        <w:t>，包含了一套共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台云科</w:t>
      </w:r>
      <w:r>
        <w:rPr>
          <w:rFonts w:ascii="宋体" w:hAnsi="宋体" w:cs="宋体" w:hint="eastAsia"/>
          <w:sz w:val="24"/>
          <w:szCs w:val="24"/>
        </w:rPr>
        <w:t xml:space="preserve"> YK-BIG-LTM-I4600</w:t>
      </w:r>
      <w:r>
        <w:rPr>
          <w:rFonts w:ascii="宋体" w:hAnsi="宋体" w:cs="宋体" w:hint="eastAsia"/>
          <w:sz w:val="24"/>
          <w:szCs w:val="24"/>
        </w:rPr>
        <w:t>设备，设备的维保将于</w:t>
      </w:r>
      <w:r>
        <w:rPr>
          <w:rFonts w:ascii="宋体" w:hAnsi="宋体" w:cs="宋体" w:hint="eastAsia"/>
          <w:sz w:val="24"/>
          <w:szCs w:val="24"/>
        </w:rPr>
        <w:t>2023</w:t>
      </w:r>
      <w:r>
        <w:rPr>
          <w:rFonts w:ascii="宋体" w:hAnsi="宋体" w:cs="宋体" w:hint="eastAsia"/>
          <w:sz w:val="24"/>
          <w:szCs w:val="24"/>
        </w:rPr>
        <w:t>年</w:t>
      </w:r>
      <w:r>
        <w:rPr>
          <w:rFonts w:ascii="宋体" w:hAnsi="宋体" w:cs="宋体" w:hint="eastAsia"/>
          <w:sz w:val="24"/>
          <w:szCs w:val="24"/>
        </w:rPr>
        <w:t>9</w:t>
      </w:r>
      <w:r>
        <w:rPr>
          <w:rFonts w:ascii="宋体" w:hAnsi="宋体" w:cs="宋体" w:hint="eastAsia"/>
          <w:sz w:val="24"/>
          <w:szCs w:val="24"/>
        </w:rPr>
        <w:t>月到期。</w:t>
      </w:r>
    </w:p>
    <w:p w:rsidR="002B2D06" w:rsidRDefault="00AD5D55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为保障设备稳定运行，计划对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台负载均衡设备进行</w:t>
      </w:r>
      <w:r>
        <w:rPr>
          <w:rFonts w:ascii="宋体" w:hAnsi="宋体" w:cs="宋体" w:hint="eastAsia"/>
          <w:sz w:val="24"/>
          <w:szCs w:val="24"/>
        </w:rPr>
        <w:t>3</w:t>
      </w:r>
      <w:r w:rsidR="005500E2">
        <w:rPr>
          <w:rFonts w:ascii="宋体" w:hAnsi="宋体" w:cs="宋体" w:hint="eastAsia"/>
          <w:sz w:val="24"/>
          <w:szCs w:val="24"/>
        </w:rPr>
        <w:t>年的维保续期，采购技术支持、设备保修服务</w:t>
      </w:r>
      <w:r w:rsidR="003A2AF7">
        <w:rPr>
          <w:rFonts w:ascii="宋体" w:hAnsi="宋体" w:cs="宋体" w:hint="eastAsia"/>
          <w:sz w:val="24"/>
          <w:szCs w:val="24"/>
        </w:rPr>
        <w:t>，</w:t>
      </w:r>
      <w:r w:rsidR="003A2AF7" w:rsidRPr="003A2AF7">
        <w:rPr>
          <w:rFonts w:ascii="宋体" w:hAnsi="宋体" w:cs="宋体" w:hint="eastAsia"/>
          <w:sz w:val="24"/>
          <w:szCs w:val="24"/>
        </w:rPr>
        <w:t>本次每套负载均衡设备有2台设备，采用主备的方式进行部署，考虑到服务成本及服务质量，1台购买原厂商的官方维保服务，具备原厂商的官方技术支持服务，1台只购买第三方的维保服务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2B2D06" w:rsidRDefault="00AD5D55">
      <w:pPr>
        <w:pStyle w:val="1"/>
        <w:spacing w:beforeLines="50" w:before="156" w:after="156" w:line="360" w:lineRule="auto"/>
        <w:ind w:left="431" w:hanging="431"/>
        <w:rPr>
          <w:rFonts w:ascii="宋体" w:eastAsia="宋体" w:hAnsi="宋体" w:cs="宋体"/>
          <w:sz w:val="24"/>
          <w:szCs w:val="24"/>
        </w:rPr>
      </w:pPr>
      <w:bookmarkStart w:id="1" w:name="_Toc140066561"/>
      <w:r>
        <w:rPr>
          <w:rFonts w:ascii="宋体" w:eastAsia="宋体" w:hAnsi="宋体" w:cs="宋体" w:hint="eastAsia"/>
          <w:sz w:val="24"/>
          <w:szCs w:val="24"/>
        </w:rPr>
        <w:t>二、</w:t>
      </w:r>
      <w:r>
        <w:rPr>
          <w:rFonts w:ascii="宋体" w:eastAsia="宋体" w:hAnsi="宋体" w:cs="宋体" w:hint="eastAsia"/>
          <w:sz w:val="24"/>
          <w:szCs w:val="24"/>
        </w:rPr>
        <w:t>维保服务要求</w:t>
      </w:r>
      <w:bookmarkEnd w:id="1"/>
    </w:p>
    <w:p w:rsidR="002B2D06" w:rsidRDefault="00AD5D55">
      <w:pPr>
        <w:spacing w:line="360" w:lineRule="auto"/>
        <w:ind w:firstLineChars="200" w:firstLine="48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本项目对合同号</w:t>
      </w:r>
      <w:r>
        <w:rPr>
          <w:rFonts w:ascii="宋体" w:hAnsi="宋体" w:cs="宋体" w:hint="eastAsia"/>
          <w:sz w:val="24"/>
          <w:szCs w:val="24"/>
        </w:rPr>
        <w:t>FK202005013</w:t>
      </w:r>
      <w:r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 w:hint="eastAsia"/>
          <w:sz w:val="24"/>
          <w:szCs w:val="24"/>
        </w:rPr>
        <w:t>F201505054</w:t>
      </w:r>
      <w:r>
        <w:rPr>
          <w:rFonts w:ascii="宋体" w:hAnsi="宋体" w:cs="宋体" w:hint="eastAsia"/>
          <w:sz w:val="24"/>
          <w:szCs w:val="24"/>
        </w:rPr>
        <w:t>的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套负载均衡设备采购</w:t>
      </w:r>
      <w:r>
        <w:rPr>
          <w:rFonts w:ascii="宋体" w:hAnsi="宋体" w:cs="宋体" w:hint="eastAsia"/>
          <w:sz w:val="24"/>
          <w:szCs w:val="24"/>
        </w:rPr>
        <w:t>7*24</w:t>
      </w:r>
      <w:r>
        <w:rPr>
          <w:rFonts w:ascii="宋体" w:hAnsi="宋体" w:cs="宋体" w:hint="eastAsia"/>
          <w:sz w:val="24"/>
          <w:szCs w:val="24"/>
        </w:rPr>
        <w:t>小时技术支持服务及第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工作日内备件服务，具体服务</w:t>
      </w:r>
      <w:r>
        <w:rPr>
          <w:rFonts w:ascii="宋体" w:hAnsi="宋体" w:cs="宋体" w:hint="eastAsia"/>
          <w:sz w:val="24"/>
          <w:szCs w:val="24"/>
        </w:rPr>
        <w:t>要求如下：</w:t>
      </w:r>
    </w:p>
    <w:tbl>
      <w:tblPr>
        <w:tblpPr w:leftFromText="180" w:rightFromText="180" w:vertAnchor="text" w:horzAnchor="page" w:tblpXSpec="center" w:tblpY="639"/>
        <w:tblOverlap w:val="never"/>
        <w:tblW w:w="9425" w:type="dxa"/>
        <w:tblLayout w:type="fixed"/>
        <w:tblLook w:val="04A0" w:firstRow="1" w:lastRow="0" w:firstColumn="1" w:lastColumn="0" w:noHBand="0" w:noVBand="1"/>
      </w:tblPr>
      <w:tblGrid>
        <w:gridCol w:w="2148"/>
        <w:gridCol w:w="4221"/>
        <w:gridCol w:w="3056"/>
      </w:tblGrid>
      <w:tr w:rsidR="002B2D06">
        <w:trPr>
          <w:trHeight w:val="170"/>
        </w:trPr>
        <w:tc>
          <w:tcPr>
            <w:tcW w:w="21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06" w:rsidRDefault="00AD5D55">
            <w:pPr>
              <w:adjustRightInd w:val="0"/>
              <w:snapToGrid w:val="0"/>
              <w:spacing w:after="156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服务项目</w:t>
            </w:r>
          </w:p>
        </w:tc>
        <w:tc>
          <w:tcPr>
            <w:tcW w:w="72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B2D06" w:rsidRDefault="00AD5D55">
            <w:pPr>
              <w:adjustRightInd w:val="0"/>
              <w:snapToGrid w:val="0"/>
              <w:spacing w:after="156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服务等级</w:t>
            </w:r>
          </w:p>
        </w:tc>
      </w:tr>
      <w:tr w:rsidR="002B2D06">
        <w:trPr>
          <w:trHeight w:val="170"/>
        </w:trPr>
        <w:tc>
          <w:tcPr>
            <w:tcW w:w="21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06" w:rsidRDefault="00AD5D55">
            <w:pPr>
              <w:adjustRightInd w:val="0"/>
              <w:snapToGrid w:val="0"/>
              <w:spacing w:after="156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电话咨询服务</w:t>
            </w:r>
          </w:p>
        </w:tc>
        <w:tc>
          <w:tcPr>
            <w:tcW w:w="7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B2D06" w:rsidRDefault="00AD5D55">
            <w:pPr>
              <w:adjustRightInd w:val="0"/>
              <w:snapToGrid w:val="0"/>
              <w:spacing w:after="156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1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、受理时间：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7x24</w:t>
            </w:r>
          </w:p>
          <w:p w:rsidR="002B2D06" w:rsidRDefault="00AD5D55">
            <w:pPr>
              <w:adjustRightInd w:val="0"/>
              <w:snapToGrid w:val="0"/>
              <w:spacing w:after="156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2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、响应时间：≤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15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分钟</w:t>
            </w:r>
          </w:p>
        </w:tc>
      </w:tr>
      <w:tr w:rsidR="002B2D06">
        <w:trPr>
          <w:trHeight w:val="170"/>
        </w:trPr>
        <w:tc>
          <w:tcPr>
            <w:tcW w:w="21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06" w:rsidRDefault="00AD5D55">
            <w:pPr>
              <w:adjustRightInd w:val="0"/>
              <w:snapToGrid w:val="0"/>
              <w:spacing w:after="156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电话支持服务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06" w:rsidRDefault="00AD5D55">
            <w:pPr>
              <w:adjustRightInd w:val="0"/>
              <w:snapToGrid w:val="0"/>
              <w:spacing w:after="156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响应时间：≤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 xml:space="preserve"> 15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分钟；</w:t>
            </w:r>
          </w:p>
        </w:tc>
        <w:tc>
          <w:tcPr>
            <w:tcW w:w="3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B2D06" w:rsidRDefault="00AD5D55">
            <w:pPr>
              <w:adjustRightInd w:val="0"/>
              <w:snapToGrid w:val="0"/>
              <w:spacing w:after="156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问题解决率：</w:t>
            </w:r>
          </w:p>
          <w:p w:rsidR="002B2D06" w:rsidRDefault="00AD5D55">
            <w:pPr>
              <w:adjustRightInd w:val="0"/>
              <w:snapToGrid w:val="0"/>
              <w:spacing w:after="156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二级问题：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个自然日内解决。</w:t>
            </w:r>
          </w:p>
          <w:p w:rsidR="002B2D06" w:rsidRDefault="00AD5D55">
            <w:pPr>
              <w:adjustRightInd w:val="0"/>
              <w:snapToGrid w:val="0"/>
              <w:spacing w:after="156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三级问题：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3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个自然日内解决；</w:t>
            </w:r>
          </w:p>
        </w:tc>
      </w:tr>
      <w:tr w:rsidR="002B2D06">
        <w:trPr>
          <w:trHeight w:val="170"/>
        </w:trPr>
        <w:tc>
          <w:tcPr>
            <w:tcW w:w="21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06" w:rsidRDefault="00AD5D55">
            <w:pPr>
              <w:adjustRightInd w:val="0"/>
              <w:snapToGrid w:val="0"/>
              <w:spacing w:after="156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远程技术支持服务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06" w:rsidRDefault="00AD5D55">
            <w:pPr>
              <w:adjustRightInd w:val="0"/>
              <w:snapToGrid w:val="0"/>
              <w:spacing w:after="156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响应时间：≤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 xml:space="preserve"> 15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分钟；</w:t>
            </w:r>
          </w:p>
        </w:tc>
        <w:tc>
          <w:tcPr>
            <w:tcW w:w="3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B2D06" w:rsidRDefault="002B2D06">
            <w:pPr>
              <w:adjustRightInd w:val="0"/>
              <w:snapToGrid w:val="0"/>
              <w:spacing w:after="156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2B2D06">
        <w:trPr>
          <w:trHeight w:val="170"/>
        </w:trPr>
        <w:tc>
          <w:tcPr>
            <w:tcW w:w="21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06" w:rsidRDefault="00AD5D55">
            <w:pPr>
              <w:adjustRightInd w:val="0"/>
              <w:snapToGrid w:val="0"/>
              <w:spacing w:after="156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现场技术支持服务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06" w:rsidRDefault="00AD5D55">
            <w:pPr>
              <w:adjustRightInd w:val="0"/>
              <w:snapToGrid w:val="0"/>
              <w:spacing w:after="156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1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、到达现场时间：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&lt; 2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小时</w:t>
            </w:r>
          </w:p>
        </w:tc>
        <w:tc>
          <w:tcPr>
            <w:tcW w:w="3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B2D06" w:rsidRDefault="002B2D06">
            <w:pPr>
              <w:adjustRightInd w:val="0"/>
              <w:snapToGrid w:val="0"/>
              <w:spacing w:after="156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2B2D06">
        <w:trPr>
          <w:trHeight w:val="170"/>
        </w:trPr>
        <w:tc>
          <w:tcPr>
            <w:tcW w:w="21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06" w:rsidRDefault="00AD5D55">
            <w:pPr>
              <w:adjustRightInd w:val="0"/>
              <w:snapToGrid w:val="0"/>
              <w:spacing w:after="156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紧急故障排除服务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06" w:rsidRDefault="00AD5D55">
            <w:pPr>
              <w:adjustRightInd w:val="0"/>
              <w:snapToGrid w:val="0"/>
              <w:spacing w:after="156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一级问题：</w:t>
            </w:r>
          </w:p>
          <w:p w:rsidR="002B2D06" w:rsidRDefault="00AD5D55">
            <w:pPr>
              <w:adjustRightInd w:val="0"/>
              <w:snapToGrid w:val="0"/>
              <w:spacing w:after="156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电话响应时间：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&lt; 10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分钟；</w:t>
            </w:r>
          </w:p>
          <w:p w:rsidR="002B2D06" w:rsidRDefault="00AD5D55">
            <w:pPr>
              <w:adjustRightInd w:val="0"/>
              <w:snapToGrid w:val="0"/>
              <w:spacing w:after="156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lastRenderedPageBreak/>
              <w:t>远程接入响应时间：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&lt; 15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分钟；到达现场时间：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&lt; 2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小时。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B2D06" w:rsidRDefault="00AD5D55">
            <w:pPr>
              <w:adjustRightInd w:val="0"/>
              <w:snapToGrid w:val="0"/>
              <w:spacing w:after="156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lastRenderedPageBreak/>
              <w:t>紧急故障恢复时间：</w:t>
            </w:r>
          </w:p>
          <w:p w:rsidR="002B2D06" w:rsidRDefault="00AD5D55">
            <w:pPr>
              <w:adjustRightInd w:val="0"/>
              <w:snapToGrid w:val="0"/>
              <w:spacing w:after="156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&lt; 4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小时</w:t>
            </w:r>
          </w:p>
        </w:tc>
      </w:tr>
      <w:tr w:rsidR="002B2D06">
        <w:trPr>
          <w:trHeight w:val="170"/>
        </w:trPr>
        <w:tc>
          <w:tcPr>
            <w:tcW w:w="21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06" w:rsidRDefault="00AD5D55">
            <w:pPr>
              <w:adjustRightInd w:val="0"/>
              <w:snapToGrid w:val="0"/>
              <w:spacing w:after="156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设备巡检服务</w:t>
            </w:r>
          </w:p>
        </w:tc>
        <w:tc>
          <w:tcPr>
            <w:tcW w:w="7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B2D06" w:rsidRDefault="00AD5D55">
            <w:pPr>
              <w:adjustRightInd w:val="0"/>
              <w:snapToGrid w:val="0"/>
              <w:spacing w:after="156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4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次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年</w:t>
            </w:r>
          </w:p>
        </w:tc>
      </w:tr>
      <w:tr w:rsidR="002B2D06">
        <w:trPr>
          <w:trHeight w:val="170"/>
        </w:trPr>
        <w:tc>
          <w:tcPr>
            <w:tcW w:w="21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06" w:rsidRDefault="00AD5D55">
            <w:pPr>
              <w:adjustRightInd w:val="0"/>
              <w:snapToGrid w:val="0"/>
              <w:spacing w:after="156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故障件维修服务</w:t>
            </w:r>
          </w:p>
        </w:tc>
        <w:tc>
          <w:tcPr>
            <w:tcW w:w="7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B2D06" w:rsidRDefault="00AD5D55">
            <w:pPr>
              <w:adjustRightInd w:val="0"/>
              <w:snapToGrid w:val="0"/>
              <w:spacing w:after="156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返修周期：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12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个工作日</w:t>
            </w:r>
          </w:p>
        </w:tc>
      </w:tr>
      <w:tr w:rsidR="002B2D06">
        <w:trPr>
          <w:trHeight w:val="170"/>
        </w:trPr>
        <w:tc>
          <w:tcPr>
            <w:tcW w:w="21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B2D06" w:rsidRDefault="00AD5D55">
            <w:pPr>
              <w:adjustRightInd w:val="0"/>
              <w:snapToGrid w:val="0"/>
              <w:spacing w:after="156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紧急备件支持服务</w:t>
            </w:r>
          </w:p>
        </w:tc>
        <w:tc>
          <w:tcPr>
            <w:tcW w:w="72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2D06" w:rsidRDefault="00AD5D55">
            <w:pPr>
              <w:adjustRightInd w:val="0"/>
              <w:snapToGrid w:val="0"/>
              <w:spacing w:after="156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第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2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工作日内备件到达现场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</w:tbl>
    <w:p w:rsidR="002B2D06" w:rsidRDefault="002B2D06">
      <w:pPr>
        <w:spacing w:after="156"/>
        <w:jc w:val="left"/>
        <w:rPr>
          <w:rFonts w:ascii="宋体" w:hAnsi="宋体" w:cs="宋体"/>
          <w:sz w:val="28"/>
          <w:szCs w:val="28"/>
        </w:rPr>
      </w:pPr>
    </w:p>
    <w:tbl>
      <w:tblPr>
        <w:tblW w:w="9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2357"/>
        <w:gridCol w:w="3718"/>
        <w:gridCol w:w="2438"/>
      </w:tblGrid>
      <w:tr w:rsidR="002B2D06">
        <w:trPr>
          <w:trHeight w:val="294"/>
          <w:tblHeader/>
          <w:jc w:val="center"/>
        </w:trPr>
        <w:tc>
          <w:tcPr>
            <w:tcW w:w="687" w:type="dxa"/>
            <w:shd w:val="clear" w:color="auto" w:fill="FFFFFF"/>
            <w:vAlign w:val="center"/>
          </w:tcPr>
          <w:p w:rsidR="002B2D06" w:rsidRDefault="00AD5D55">
            <w:pPr>
              <w:adjustRightInd w:val="0"/>
              <w:snapToGrid w:val="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分类</w:t>
            </w:r>
          </w:p>
        </w:tc>
        <w:tc>
          <w:tcPr>
            <w:tcW w:w="2357" w:type="dxa"/>
            <w:shd w:val="clear" w:color="auto" w:fill="FFFFFF"/>
            <w:vAlign w:val="center"/>
          </w:tcPr>
          <w:p w:rsidR="002B2D06" w:rsidRDefault="00AD5D55">
            <w:pPr>
              <w:adjustRightInd w:val="0"/>
              <w:snapToGrid w:val="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一级问题</w:t>
            </w:r>
          </w:p>
        </w:tc>
        <w:tc>
          <w:tcPr>
            <w:tcW w:w="3718" w:type="dxa"/>
            <w:shd w:val="clear" w:color="auto" w:fill="FFFFFF"/>
            <w:vAlign w:val="center"/>
          </w:tcPr>
          <w:p w:rsidR="002B2D06" w:rsidRDefault="00AD5D55">
            <w:pPr>
              <w:adjustRightInd w:val="0"/>
              <w:snapToGrid w:val="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二级问题</w:t>
            </w:r>
          </w:p>
        </w:tc>
        <w:tc>
          <w:tcPr>
            <w:tcW w:w="2438" w:type="dxa"/>
            <w:shd w:val="clear" w:color="auto" w:fill="FFFFFF"/>
            <w:vAlign w:val="center"/>
          </w:tcPr>
          <w:p w:rsidR="002B2D06" w:rsidRDefault="00AD5D55">
            <w:pPr>
              <w:adjustRightInd w:val="0"/>
              <w:snapToGrid w:val="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三级问题</w:t>
            </w:r>
          </w:p>
        </w:tc>
      </w:tr>
      <w:tr w:rsidR="002B2D06">
        <w:trPr>
          <w:trHeight w:val="2457"/>
          <w:jc w:val="center"/>
        </w:trPr>
        <w:tc>
          <w:tcPr>
            <w:tcW w:w="687" w:type="dxa"/>
            <w:shd w:val="clear" w:color="auto" w:fill="FFFFFF"/>
            <w:vAlign w:val="center"/>
          </w:tcPr>
          <w:p w:rsidR="002B2D06" w:rsidRDefault="00AD5D55">
            <w:pPr>
              <w:adjustRightInd w:val="0"/>
              <w:snapToGrid w:val="0"/>
              <w:spacing w:after="156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设备问题</w:t>
            </w:r>
          </w:p>
        </w:tc>
        <w:tc>
          <w:tcPr>
            <w:tcW w:w="2357" w:type="dxa"/>
            <w:vAlign w:val="center"/>
          </w:tcPr>
          <w:p w:rsidR="002B2D06" w:rsidRDefault="00AD5D55">
            <w:pPr>
              <w:adjustRightInd w:val="0"/>
              <w:snapToGrid w:val="0"/>
              <w:spacing w:after="156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1. </w:t>
            </w:r>
            <w:r>
              <w:rPr>
                <w:rFonts w:ascii="宋体" w:hAnsi="宋体" w:cs="宋体" w:hint="eastAsia"/>
                <w:sz w:val="24"/>
                <w:szCs w:val="24"/>
              </w:rPr>
              <w:t>设备所提供的业务出现中断、频繁瞬断。</w:t>
            </w:r>
          </w:p>
        </w:tc>
        <w:tc>
          <w:tcPr>
            <w:tcW w:w="3718" w:type="dxa"/>
            <w:vAlign w:val="center"/>
          </w:tcPr>
          <w:p w:rsidR="002B2D06" w:rsidRDefault="00AD5D55">
            <w:pPr>
              <w:adjustRightInd w:val="0"/>
              <w:snapToGrid w:val="0"/>
              <w:spacing w:after="156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1. </w:t>
            </w:r>
            <w:r>
              <w:rPr>
                <w:rFonts w:ascii="宋体" w:hAnsi="宋体" w:cs="宋体" w:hint="eastAsia"/>
                <w:sz w:val="24"/>
                <w:szCs w:val="24"/>
              </w:rPr>
              <w:t>设备故障但未影响业务。</w:t>
            </w:r>
          </w:p>
          <w:p w:rsidR="002B2D06" w:rsidRDefault="00AD5D55">
            <w:pPr>
              <w:adjustRightInd w:val="0"/>
              <w:snapToGrid w:val="0"/>
              <w:spacing w:after="156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2. </w:t>
            </w:r>
            <w:r>
              <w:rPr>
                <w:rFonts w:ascii="宋体" w:hAnsi="宋体" w:cs="宋体" w:hint="eastAsia"/>
                <w:sz w:val="24"/>
                <w:szCs w:val="24"/>
              </w:rPr>
              <w:t>出现可能影响业务告警：包括非频繁瞬断、时钟丢失</w:t>
            </w:r>
            <w:r>
              <w:rPr>
                <w:rFonts w:ascii="宋体" w:hAnsi="宋体" w:cs="宋体" w:hint="eastAsia"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sz w:val="24"/>
                <w:szCs w:val="24"/>
              </w:rPr>
              <w:t>劣化、配置告警（安装态）、软件丢失、一路电源失效、温度越限、风扇故障、激光器等告警，但未影响业务。</w:t>
            </w:r>
          </w:p>
          <w:p w:rsidR="002B2D06" w:rsidRDefault="00AD5D55">
            <w:pPr>
              <w:adjustRightInd w:val="0"/>
              <w:snapToGrid w:val="0"/>
              <w:spacing w:after="156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3. </w:t>
            </w:r>
            <w:r>
              <w:rPr>
                <w:rFonts w:ascii="宋体" w:hAnsi="宋体" w:cs="宋体" w:hint="eastAsia"/>
                <w:sz w:val="24"/>
                <w:szCs w:val="24"/>
              </w:rPr>
              <w:t>保护异常但未影响业务：如各种倒换异常。</w:t>
            </w:r>
          </w:p>
          <w:p w:rsidR="002B2D06" w:rsidRDefault="00AD5D55">
            <w:pPr>
              <w:adjustRightInd w:val="0"/>
              <w:snapToGrid w:val="0"/>
              <w:spacing w:after="156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4. </w:t>
            </w:r>
            <w:r>
              <w:rPr>
                <w:rFonts w:ascii="宋体" w:hAnsi="宋体" w:cs="宋体" w:hint="eastAsia"/>
                <w:sz w:val="24"/>
                <w:szCs w:val="24"/>
              </w:rPr>
              <w:t>数据丢包或速率下降，未明显影响使用。</w:t>
            </w:r>
          </w:p>
        </w:tc>
        <w:tc>
          <w:tcPr>
            <w:tcW w:w="2438" w:type="dxa"/>
            <w:vAlign w:val="center"/>
          </w:tcPr>
          <w:p w:rsidR="002B2D06" w:rsidRDefault="00AD5D55">
            <w:pPr>
              <w:adjustRightInd w:val="0"/>
              <w:snapToGrid w:val="0"/>
              <w:spacing w:after="156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</w:t>
            </w:r>
            <w:r>
              <w:rPr>
                <w:rFonts w:ascii="宋体" w:hAnsi="宋体" w:cs="宋体" w:hint="eastAsia"/>
                <w:sz w:val="24"/>
                <w:szCs w:val="24"/>
              </w:rPr>
              <w:t>有少量误码，但没有影响业务。</w:t>
            </w:r>
          </w:p>
          <w:p w:rsidR="002B2D06" w:rsidRDefault="00AD5D55">
            <w:pPr>
              <w:adjustRightInd w:val="0"/>
              <w:snapToGrid w:val="0"/>
              <w:spacing w:after="156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2.</w:t>
            </w:r>
            <w:r>
              <w:rPr>
                <w:rFonts w:ascii="宋体" w:hAnsi="宋体" w:cs="宋体" w:hint="eastAsia"/>
                <w:sz w:val="24"/>
                <w:szCs w:val="24"/>
              </w:rPr>
              <w:t>网管登录</w:t>
            </w:r>
            <w:r>
              <w:rPr>
                <w:rFonts w:ascii="宋体" w:hAnsi="宋体" w:cs="宋体" w:hint="eastAsia"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sz w:val="24"/>
                <w:szCs w:val="24"/>
              </w:rPr>
              <w:t>监控网元困难；</w:t>
            </w:r>
          </w:p>
          <w:p w:rsidR="002B2D06" w:rsidRDefault="00AD5D55">
            <w:pPr>
              <w:adjustRightInd w:val="0"/>
              <w:snapToGrid w:val="0"/>
              <w:spacing w:after="156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3.</w:t>
            </w:r>
            <w:r>
              <w:rPr>
                <w:rFonts w:ascii="宋体" w:hAnsi="宋体" w:cs="宋体" w:hint="eastAsia"/>
                <w:sz w:val="24"/>
                <w:szCs w:val="24"/>
              </w:rPr>
              <w:t>公务呼叫不通或通话不清晰。</w:t>
            </w:r>
          </w:p>
          <w:p w:rsidR="002B2D06" w:rsidRDefault="00AD5D55">
            <w:pPr>
              <w:adjustRightInd w:val="0"/>
              <w:snapToGrid w:val="0"/>
              <w:spacing w:after="156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4.</w:t>
            </w:r>
            <w:r>
              <w:rPr>
                <w:rFonts w:ascii="宋体" w:hAnsi="宋体" w:cs="宋体" w:hint="eastAsia"/>
                <w:sz w:val="24"/>
                <w:szCs w:val="24"/>
              </w:rPr>
              <w:t>明显属于非设备故障导致的业务中断。</w:t>
            </w:r>
          </w:p>
          <w:p w:rsidR="002B2D06" w:rsidRDefault="00AD5D55">
            <w:pPr>
              <w:adjustRightInd w:val="0"/>
              <w:snapToGrid w:val="0"/>
              <w:spacing w:after="156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5. </w:t>
            </w:r>
            <w:r>
              <w:rPr>
                <w:rFonts w:ascii="宋体" w:hAnsi="宋体" w:cs="宋体" w:hint="eastAsia"/>
                <w:sz w:val="24"/>
                <w:szCs w:val="24"/>
              </w:rPr>
              <w:t>其它问题。</w:t>
            </w:r>
          </w:p>
        </w:tc>
      </w:tr>
      <w:tr w:rsidR="002B2D06">
        <w:trPr>
          <w:trHeight w:val="2194"/>
          <w:jc w:val="center"/>
        </w:trPr>
        <w:tc>
          <w:tcPr>
            <w:tcW w:w="687" w:type="dxa"/>
            <w:shd w:val="clear" w:color="auto" w:fill="FFFFFF"/>
            <w:vAlign w:val="center"/>
          </w:tcPr>
          <w:p w:rsidR="002B2D06" w:rsidRDefault="00AD5D55">
            <w:pPr>
              <w:adjustRightInd w:val="0"/>
              <w:snapToGrid w:val="0"/>
              <w:spacing w:after="156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网管问题</w:t>
            </w:r>
          </w:p>
        </w:tc>
        <w:tc>
          <w:tcPr>
            <w:tcW w:w="2357" w:type="dxa"/>
            <w:vAlign w:val="center"/>
          </w:tcPr>
          <w:p w:rsidR="002B2D06" w:rsidRDefault="00AD5D55">
            <w:pPr>
              <w:adjustRightInd w:val="0"/>
              <w:snapToGrid w:val="0"/>
              <w:spacing w:after="156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1. </w:t>
            </w:r>
            <w:r>
              <w:rPr>
                <w:rFonts w:ascii="宋体" w:hAnsi="宋体" w:cs="宋体" w:hint="eastAsia"/>
                <w:sz w:val="24"/>
                <w:szCs w:val="24"/>
              </w:rPr>
              <w:t>网管出现死机（包括前后台异常退出）。</w:t>
            </w:r>
          </w:p>
          <w:p w:rsidR="002B2D06" w:rsidRDefault="00AD5D55">
            <w:pPr>
              <w:adjustRightInd w:val="0"/>
              <w:snapToGrid w:val="0"/>
              <w:spacing w:after="156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2. </w:t>
            </w:r>
            <w:r>
              <w:rPr>
                <w:rFonts w:ascii="宋体" w:hAnsi="宋体" w:cs="宋体" w:hint="eastAsia"/>
                <w:sz w:val="24"/>
                <w:szCs w:val="24"/>
              </w:rPr>
              <w:t>硬件故障导致网管不可用。</w:t>
            </w:r>
          </w:p>
          <w:p w:rsidR="002B2D06" w:rsidRDefault="00AD5D55">
            <w:pPr>
              <w:adjustRightInd w:val="0"/>
              <w:snapToGrid w:val="0"/>
              <w:spacing w:after="156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3. </w:t>
            </w:r>
            <w:r>
              <w:rPr>
                <w:rFonts w:ascii="宋体" w:hAnsi="宋体" w:cs="宋体" w:hint="eastAsia"/>
                <w:sz w:val="24"/>
                <w:szCs w:val="24"/>
              </w:rPr>
              <w:t>网管脱管。</w:t>
            </w:r>
          </w:p>
        </w:tc>
        <w:tc>
          <w:tcPr>
            <w:tcW w:w="3718" w:type="dxa"/>
            <w:vAlign w:val="center"/>
          </w:tcPr>
          <w:p w:rsidR="002B2D06" w:rsidRDefault="00AD5D55">
            <w:pPr>
              <w:adjustRightInd w:val="0"/>
              <w:snapToGrid w:val="0"/>
              <w:spacing w:after="156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1. </w:t>
            </w:r>
            <w:r>
              <w:rPr>
                <w:rFonts w:ascii="宋体" w:hAnsi="宋体" w:cs="宋体" w:hint="eastAsia"/>
                <w:sz w:val="24"/>
                <w:szCs w:val="24"/>
              </w:rPr>
              <w:t>网管操作速度明显变慢。</w:t>
            </w:r>
          </w:p>
          <w:p w:rsidR="002B2D06" w:rsidRDefault="00AD5D55">
            <w:pPr>
              <w:adjustRightInd w:val="0"/>
              <w:snapToGrid w:val="0"/>
              <w:spacing w:after="156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2. </w:t>
            </w:r>
            <w:r>
              <w:rPr>
                <w:rFonts w:ascii="宋体" w:hAnsi="宋体" w:cs="宋体" w:hint="eastAsia"/>
                <w:sz w:val="24"/>
                <w:szCs w:val="24"/>
              </w:rPr>
              <w:t>网管某些功能不能操作。</w:t>
            </w:r>
          </w:p>
        </w:tc>
        <w:tc>
          <w:tcPr>
            <w:tcW w:w="2438" w:type="dxa"/>
            <w:vAlign w:val="center"/>
          </w:tcPr>
          <w:p w:rsidR="002B2D06" w:rsidRDefault="00AD5D55">
            <w:pPr>
              <w:adjustRightInd w:val="0"/>
              <w:snapToGrid w:val="0"/>
              <w:spacing w:after="156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1. </w:t>
            </w:r>
            <w:r>
              <w:rPr>
                <w:rFonts w:ascii="宋体" w:hAnsi="宋体" w:cs="宋体" w:hint="eastAsia"/>
                <w:sz w:val="24"/>
                <w:szCs w:val="24"/>
              </w:rPr>
              <w:t>其它问题。</w:t>
            </w:r>
          </w:p>
        </w:tc>
      </w:tr>
    </w:tbl>
    <w:p w:rsidR="002B2D06" w:rsidRDefault="002B2D06">
      <w:pPr>
        <w:spacing w:after="156"/>
        <w:jc w:val="left"/>
        <w:rPr>
          <w:rFonts w:ascii="宋体" w:hAnsi="宋体" w:cs="宋体"/>
          <w:sz w:val="24"/>
        </w:rPr>
      </w:pPr>
    </w:p>
    <w:p w:rsidR="002B2D06" w:rsidRDefault="00AD5D55">
      <w:pPr>
        <w:pStyle w:val="1"/>
        <w:spacing w:beforeLines="50" w:before="156" w:after="156" w:line="360" w:lineRule="auto"/>
        <w:ind w:left="431" w:hanging="431"/>
        <w:rPr>
          <w:rFonts w:ascii="宋体" w:eastAsia="宋体" w:hAnsi="宋体" w:cs="宋体"/>
          <w:sz w:val="24"/>
          <w:szCs w:val="24"/>
        </w:rPr>
      </w:pPr>
      <w:bookmarkStart w:id="2" w:name="_Toc140066563"/>
      <w:r>
        <w:rPr>
          <w:rFonts w:ascii="宋体" w:eastAsia="宋体" w:hAnsi="宋体" w:cs="宋体" w:hint="eastAsia"/>
          <w:sz w:val="24"/>
          <w:szCs w:val="24"/>
        </w:rPr>
        <w:t>三、</w:t>
      </w:r>
      <w:r>
        <w:rPr>
          <w:rFonts w:ascii="宋体" w:eastAsia="宋体" w:hAnsi="宋体" w:cs="宋体" w:hint="eastAsia"/>
          <w:sz w:val="24"/>
          <w:szCs w:val="24"/>
        </w:rPr>
        <w:t>服务时间</w:t>
      </w:r>
    </w:p>
    <w:p w:rsidR="002B2D06" w:rsidRDefault="00AD5D55">
      <w:pPr>
        <w:spacing w:after="156"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服务</w:t>
      </w:r>
      <w:r>
        <w:rPr>
          <w:rFonts w:ascii="宋体" w:hAnsi="宋体" w:cs="宋体" w:hint="eastAsia"/>
          <w:sz w:val="24"/>
          <w:szCs w:val="24"/>
        </w:rPr>
        <w:t>期</w:t>
      </w:r>
      <w:r>
        <w:rPr>
          <w:rFonts w:ascii="宋体" w:hAnsi="宋体" w:cs="宋体" w:hint="eastAsia"/>
          <w:sz w:val="24"/>
          <w:szCs w:val="24"/>
        </w:rPr>
        <w:t>：合同签订之日起</w:t>
      </w: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年。</w:t>
      </w:r>
    </w:p>
    <w:p w:rsidR="002B2D06" w:rsidRDefault="00AD5D55">
      <w:pPr>
        <w:pStyle w:val="1"/>
        <w:spacing w:beforeLines="50" w:before="156" w:after="156" w:line="360" w:lineRule="auto"/>
        <w:ind w:left="431" w:hanging="431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四、</w:t>
      </w:r>
      <w:r>
        <w:rPr>
          <w:rFonts w:ascii="宋体" w:eastAsia="宋体" w:hAnsi="宋体" w:cs="宋体" w:hint="eastAsia"/>
          <w:sz w:val="24"/>
          <w:szCs w:val="24"/>
        </w:rPr>
        <w:t>维保覆盖设备</w:t>
      </w:r>
      <w:bookmarkEnd w:id="2"/>
    </w:p>
    <w:p w:rsidR="002B2D06" w:rsidRDefault="00AD5D55">
      <w:pPr>
        <w:spacing w:after="156"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本次维保采购覆盖合同</w:t>
      </w:r>
      <w:r>
        <w:rPr>
          <w:rFonts w:ascii="宋体" w:hAnsi="宋体" w:cs="宋体" w:hint="eastAsia"/>
          <w:sz w:val="24"/>
          <w:szCs w:val="24"/>
        </w:rPr>
        <w:t>FK202005013</w:t>
      </w:r>
      <w:r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 w:hint="eastAsia"/>
          <w:sz w:val="24"/>
          <w:szCs w:val="24"/>
        </w:rPr>
        <w:t>F201505054</w:t>
      </w:r>
      <w:r>
        <w:rPr>
          <w:rFonts w:ascii="宋体" w:hAnsi="宋体" w:cs="宋体" w:hint="eastAsia"/>
          <w:sz w:val="24"/>
          <w:szCs w:val="24"/>
        </w:rPr>
        <w:t>下所有设备，设备列表如下：</w:t>
      </w:r>
    </w:p>
    <w:tbl>
      <w:tblPr>
        <w:tblW w:w="9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3"/>
        <w:gridCol w:w="2552"/>
        <w:gridCol w:w="1701"/>
        <w:gridCol w:w="1559"/>
        <w:gridCol w:w="2724"/>
      </w:tblGrid>
      <w:tr w:rsidR="00263EFE" w:rsidTr="00263EFE">
        <w:trPr>
          <w:jc w:val="center"/>
        </w:trPr>
        <w:tc>
          <w:tcPr>
            <w:tcW w:w="1423" w:type="dxa"/>
            <w:shd w:val="clear" w:color="auto" w:fill="auto"/>
            <w:vAlign w:val="center"/>
          </w:tcPr>
          <w:p w:rsidR="00263EFE" w:rsidRDefault="00263EFE">
            <w:pPr>
              <w:spacing w:after="156"/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机房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63EFE" w:rsidRDefault="00263EFE">
            <w:pPr>
              <w:spacing w:after="156"/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货物名称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63EFE" w:rsidRDefault="00263EFE">
            <w:pPr>
              <w:spacing w:after="156"/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序列号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63EFE" w:rsidRDefault="00263EFE">
            <w:pPr>
              <w:spacing w:after="156"/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维保到期日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lastRenderedPageBreak/>
              <w:t>期</w:t>
            </w:r>
          </w:p>
        </w:tc>
        <w:tc>
          <w:tcPr>
            <w:tcW w:w="2724" w:type="dxa"/>
            <w:shd w:val="clear" w:color="auto" w:fill="auto"/>
            <w:vAlign w:val="center"/>
          </w:tcPr>
          <w:p w:rsidR="00263EFE" w:rsidRDefault="00263EFE">
            <w:pPr>
              <w:spacing w:after="156"/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bookmarkStart w:id="3" w:name="_GoBack"/>
            <w:bookmarkEnd w:id="3"/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lastRenderedPageBreak/>
              <w:t>续保说明</w:t>
            </w:r>
          </w:p>
        </w:tc>
      </w:tr>
      <w:tr w:rsidR="00263EFE" w:rsidTr="00263EFE">
        <w:trPr>
          <w:jc w:val="center"/>
        </w:trPr>
        <w:tc>
          <w:tcPr>
            <w:tcW w:w="1423" w:type="dxa"/>
            <w:shd w:val="clear" w:color="auto" w:fill="auto"/>
            <w:vAlign w:val="center"/>
          </w:tcPr>
          <w:p w:rsidR="00263EFE" w:rsidRDefault="00263EFE">
            <w:pPr>
              <w:spacing w:after="156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河南移动中原机房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63EFE" w:rsidRDefault="00263EFE">
            <w:pPr>
              <w:spacing w:after="156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云科 YK-BIG-LTM-I4600</w:t>
            </w:r>
            <w:r>
              <w:rPr>
                <w:rStyle w:val="font11"/>
                <w:sz w:val="24"/>
                <w:szCs w:val="24"/>
                <w:lang w:bidi="ar"/>
              </w:rPr>
              <w:t>负载均衡器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63EFE" w:rsidRDefault="00263EFE">
            <w:pPr>
              <w:spacing w:after="156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yk-0000-0225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63EFE" w:rsidRDefault="00263EFE">
            <w:pPr>
              <w:spacing w:after="156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2023/3/25</w:t>
            </w:r>
          </w:p>
        </w:tc>
        <w:tc>
          <w:tcPr>
            <w:tcW w:w="2724" w:type="dxa"/>
            <w:shd w:val="clear" w:color="auto" w:fill="auto"/>
            <w:vAlign w:val="center"/>
          </w:tcPr>
          <w:p w:rsidR="00263EFE" w:rsidRDefault="00263EFE">
            <w:pPr>
              <w:spacing w:after="156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合同签订之日起三年</w:t>
            </w:r>
          </w:p>
        </w:tc>
      </w:tr>
      <w:tr w:rsidR="00263EFE" w:rsidTr="00263EFE">
        <w:trPr>
          <w:jc w:val="center"/>
        </w:trPr>
        <w:tc>
          <w:tcPr>
            <w:tcW w:w="1423" w:type="dxa"/>
            <w:shd w:val="clear" w:color="auto" w:fill="auto"/>
            <w:vAlign w:val="center"/>
          </w:tcPr>
          <w:p w:rsidR="00263EFE" w:rsidRDefault="00263EFE">
            <w:pPr>
              <w:spacing w:after="156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河南移动中原机房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63EFE" w:rsidRDefault="00263EFE">
            <w:pPr>
              <w:spacing w:after="156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云科 YK-BIG-LTM-I4600</w:t>
            </w:r>
            <w:r>
              <w:rPr>
                <w:rStyle w:val="font11"/>
                <w:sz w:val="24"/>
                <w:szCs w:val="24"/>
                <w:lang w:bidi="ar"/>
              </w:rPr>
              <w:t>负载均衡器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63EFE" w:rsidRDefault="00263EFE">
            <w:pPr>
              <w:spacing w:after="156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yk-0000-0228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63EFE" w:rsidRDefault="00263EFE">
            <w:pPr>
              <w:spacing w:after="156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2023/3/25</w:t>
            </w:r>
          </w:p>
        </w:tc>
        <w:tc>
          <w:tcPr>
            <w:tcW w:w="2724" w:type="dxa"/>
            <w:shd w:val="clear" w:color="auto" w:fill="auto"/>
            <w:vAlign w:val="center"/>
          </w:tcPr>
          <w:p w:rsidR="00263EFE" w:rsidRDefault="00263EFE">
            <w:pPr>
              <w:spacing w:after="156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合同签订之日起三年</w:t>
            </w:r>
          </w:p>
        </w:tc>
      </w:tr>
      <w:tr w:rsidR="00263EFE" w:rsidTr="00263EFE">
        <w:trPr>
          <w:jc w:val="center"/>
        </w:trPr>
        <w:tc>
          <w:tcPr>
            <w:tcW w:w="1423" w:type="dxa"/>
            <w:shd w:val="clear" w:color="auto" w:fill="auto"/>
            <w:vAlign w:val="center"/>
          </w:tcPr>
          <w:p w:rsidR="00263EFE" w:rsidRDefault="00263EFE">
            <w:pPr>
              <w:spacing w:after="156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河南移动洛阳机房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63EFE" w:rsidRDefault="00263EFE">
            <w:pPr>
              <w:spacing w:after="156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f5 4000S</w:t>
            </w:r>
            <w:r>
              <w:rPr>
                <w:rStyle w:val="font11"/>
                <w:sz w:val="24"/>
                <w:szCs w:val="24"/>
                <w:lang w:bidi="ar"/>
              </w:rPr>
              <w:t>负载均衡器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63EFE" w:rsidRDefault="00263EFE">
            <w:pPr>
              <w:spacing w:after="156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f5-oxbt-tpzd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63EFE" w:rsidRDefault="00263EFE">
            <w:pPr>
              <w:spacing w:after="156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2022/12/31</w:t>
            </w:r>
          </w:p>
        </w:tc>
        <w:tc>
          <w:tcPr>
            <w:tcW w:w="2724" w:type="dxa"/>
            <w:shd w:val="clear" w:color="auto" w:fill="auto"/>
            <w:vAlign w:val="center"/>
          </w:tcPr>
          <w:p w:rsidR="00263EFE" w:rsidRDefault="00263EFE">
            <w:pPr>
              <w:spacing w:after="156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合同签订之日起截止到2025/4/1</w:t>
            </w:r>
          </w:p>
          <w:p w:rsidR="00263EFE" w:rsidRDefault="00263EFE">
            <w:pPr>
              <w:spacing w:after="156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注：由于设备出厂时间较久,到2025/4/1后，原厂不再提供维保</w:t>
            </w:r>
          </w:p>
        </w:tc>
      </w:tr>
      <w:tr w:rsidR="00263EFE" w:rsidTr="00263EFE">
        <w:trPr>
          <w:jc w:val="center"/>
        </w:trPr>
        <w:tc>
          <w:tcPr>
            <w:tcW w:w="1423" w:type="dxa"/>
            <w:shd w:val="clear" w:color="auto" w:fill="auto"/>
            <w:vAlign w:val="center"/>
          </w:tcPr>
          <w:p w:rsidR="00263EFE" w:rsidRDefault="00263EFE">
            <w:pPr>
              <w:spacing w:after="156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河南移动洛阳机房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63EFE" w:rsidRDefault="00263EFE">
            <w:pPr>
              <w:spacing w:after="156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f5 4000S</w:t>
            </w:r>
            <w:r>
              <w:rPr>
                <w:rStyle w:val="font11"/>
                <w:sz w:val="24"/>
                <w:szCs w:val="24"/>
                <w:lang w:bidi="ar"/>
              </w:rPr>
              <w:t>负载均衡器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63EFE" w:rsidRDefault="00263EFE">
            <w:pPr>
              <w:spacing w:after="156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f5-quuv-xpxt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63EFE" w:rsidRDefault="00263EFE">
            <w:pPr>
              <w:spacing w:after="156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2022/12/31</w:t>
            </w:r>
          </w:p>
        </w:tc>
        <w:tc>
          <w:tcPr>
            <w:tcW w:w="2724" w:type="dxa"/>
            <w:shd w:val="clear" w:color="auto" w:fill="auto"/>
            <w:vAlign w:val="center"/>
          </w:tcPr>
          <w:p w:rsidR="00263EFE" w:rsidRDefault="00263EFE">
            <w:pPr>
              <w:spacing w:after="156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合同签订之日起截止到2025/4/1</w:t>
            </w:r>
          </w:p>
          <w:p w:rsidR="00263EFE" w:rsidRDefault="00263EFE">
            <w:pPr>
              <w:spacing w:after="156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注：设备出厂时间较久,到2025/4/1后，原厂不再提供维保</w:t>
            </w:r>
          </w:p>
        </w:tc>
      </w:tr>
    </w:tbl>
    <w:p w:rsidR="002B2D06" w:rsidRDefault="002B2D06">
      <w:pPr>
        <w:rPr>
          <w:rFonts w:ascii="宋体" w:hAnsi="宋体" w:cs="宋体"/>
          <w:sz w:val="28"/>
          <w:szCs w:val="28"/>
        </w:rPr>
      </w:pPr>
    </w:p>
    <w:sectPr w:rsidR="002B2D06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D55" w:rsidRDefault="00AD5D55" w:rsidP="005500E2">
      <w:r>
        <w:separator/>
      </w:r>
    </w:p>
  </w:endnote>
  <w:endnote w:type="continuationSeparator" w:id="0">
    <w:p w:rsidR="00AD5D55" w:rsidRDefault="00AD5D55" w:rsidP="00550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D55" w:rsidRDefault="00AD5D55" w:rsidP="005500E2">
      <w:r>
        <w:separator/>
      </w:r>
    </w:p>
  </w:footnote>
  <w:footnote w:type="continuationSeparator" w:id="0">
    <w:p w:rsidR="00AD5D55" w:rsidRDefault="00AD5D55" w:rsidP="005500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5ZWVkMWE1OWYzNWYxM2I3ZmY5YjhjNTE4MWZkMDAifQ=="/>
  </w:docVars>
  <w:rsids>
    <w:rsidRoot w:val="007914D5"/>
    <w:rsid w:val="BBDB6CB4"/>
    <w:rsid w:val="BFFF4776"/>
    <w:rsid w:val="C6EFC94C"/>
    <w:rsid w:val="EDFEB0EE"/>
    <w:rsid w:val="FCFB9B97"/>
    <w:rsid w:val="FCFF1F3C"/>
    <w:rsid w:val="00003241"/>
    <w:rsid w:val="00004ED2"/>
    <w:rsid w:val="00007C85"/>
    <w:rsid w:val="0001715B"/>
    <w:rsid w:val="00022959"/>
    <w:rsid w:val="000300D4"/>
    <w:rsid w:val="00040715"/>
    <w:rsid w:val="00043D67"/>
    <w:rsid w:val="000445BF"/>
    <w:rsid w:val="000640D7"/>
    <w:rsid w:val="0006474E"/>
    <w:rsid w:val="00066897"/>
    <w:rsid w:val="0007146A"/>
    <w:rsid w:val="00074710"/>
    <w:rsid w:val="0009049C"/>
    <w:rsid w:val="000B0FFB"/>
    <w:rsid w:val="000D3FAE"/>
    <w:rsid w:val="000E782F"/>
    <w:rsid w:val="00103F04"/>
    <w:rsid w:val="001101BF"/>
    <w:rsid w:val="00116164"/>
    <w:rsid w:val="00130E2F"/>
    <w:rsid w:val="00146172"/>
    <w:rsid w:val="0015009D"/>
    <w:rsid w:val="001635A2"/>
    <w:rsid w:val="001718DE"/>
    <w:rsid w:val="001824E0"/>
    <w:rsid w:val="00193880"/>
    <w:rsid w:val="0019492F"/>
    <w:rsid w:val="001A11B5"/>
    <w:rsid w:val="001B01CE"/>
    <w:rsid w:val="001B2012"/>
    <w:rsid w:val="001B7203"/>
    <w:rsid w:val="001C027F"/>
    <w:rsid w:val="001E1CD0"/>
    <w:rsid w:val="001E5E50"/>
    <w:rsid w:val="001E6408"/>
    <w:rsid w:val="001F126D"/>
    <w:rsid w:val="00200C56"/>
    <w:rsid w:val="00230E47"/>
    <w:rsid w:val="00244EF5"/>
    <w:rsid w:val="00246820"/>
    <w:rsid w:val="00252B4A"/>
    <w:rsid w:val="00253A75"/>
    <w:rsid w:val="002546D6"/>
    <w:rsid w:val="00255FAA"/>
    <w:rsid w:val="00262FA0"/>
    <w:rsid w:val="00263EFE"/>
    <w:rsid w:val="002765F9"/>
    <w:rsid w:val="00290B12"/>
    <w:rsid w:val="002971CB"/>
    <w:rsid w:val="002A5DD3"/>
    <w:rsid w:val="002B0525"/>
    <w:rsid w:val="002B2D06"/>
    <w:rsid w:val="002C61CE"/>
    <w:rsid w:val="002D5D7E"/>
    <w:rsid w:val="002F69B8"/>
    <w:rsid w:val="002F6AE8"/>
    <w:rsid w:val="002F6F58"/>
    <w:rsid w:val="002F739C"/>
    <w:rsid w:val="00310D00"/>
    <w:rsid w:val="00313F1B"/>
    <w:rsid w:val="00320DCF"/>
    <w:rsid w:val="003310A8"/>
    <w:rsid w:val="00335F20"/>
    <w:rsid w:val="003473B8"/>
    <w:rsid w:val="003562F3"/>
    <w:rsid w:val="003726BC"/>
    <w:rsid w:val="0038031E"/>
    <w:rsid w:val="00382964"/>
    <w:rsid w:val="00392519"/>
    <w:rsid w:val="00396EDD"/>
    <w:rsid w:val="003A2AF7"/>
    <w:rsid w:val="003B7876"/>
    <w:rsid w:val="003C660B"/>
    <w:rsid w:val="003D0D9A"/>
    <w:rsid w:val="003E231F"/>
    <w:rsid w:val="003E2C42"/>
    <w:rsid w:val="003F23A7"/>
    <w:rsid w:val="003F353F"/>
    <w:rsid w:val="004079AB"/>
    <w:rsid w:val="0042129F"/>
    <w:rsid w:val="0043569D"/>
    <w:rsid w:val="004445E3"/>
    <w:rsid w:val="004556C4"/>
    <w:rsid w:val="00496FDA"/>
    <w:rsid w:val="004E3A0B"/>
    <w:rsid w:val="00501C6D"/>
    <w:rsid w:val="00502529"/>
    <w:rsid w:val="00506963"/>
    <w:rsid w:val="0050760D"/>
    <w:rsid w:val="0052450C"/>
    <w:rsid w:val="005352B5"/>
    <w:rsid w:val="005500E2"/>
    <w:rsid w:val="00554E53"/>
    <w:rsid w:val="00593F49"/>
    <w:rsid w:val="005A4CBB"/>
    <w:rsid w:val="005A6064"/>
    <w:rsid w:val="005C16CB"/>
    <w:rsid w:val="005E0FEC"/>
    <w:rsid w:val="005E1ECE"/>
    <w:rsid w:val="005E262C"/>
    <w:rsid w:val="00601419"/>
    <w:rsid w:val="00602786"/>
    <w:rsid w:val="00604F42"/>
    <w:rsid w:val="00605784"/>
    <w:rsid w:val="0061315E"/>
    <w:rsid w:val="006775DF"/>
    <w:rsid w:val="006E6456"/>
    <w:rsid w:val="006F57B0"/>
    <w:rsid w:val="00703404"/>
    <w:rsid w:val="00705642"/>
    <w:rsid w:val="00721448"/>
    <w:rsid w:val="00722AAF"/>
    <w:rsid w:val="00724FEE"/>
    <w:rsid w:val="0073696D"/>
    <w:rsid w:val="007464D3"/>
    <w:rsid w:val="00757901"/>
    <w:rsid w:val="00757B7A"/>
    <w:rsid w:val="0077117E"/>
    <w:rsid w:val="00785DDE"/>
    <w:rsid w:val="007914D5"/>
    <w:rsid w:val="007A227E"/>
    <w:rsid w:val="007D7ADB"/>
    <w:rsid w:val="007F24FA"/>
    <w:rsid w:val="008012E0"/>
    <w:rsid w:val="00802525"/>
    <w:rsid w:val="00805080"/>
    <w:rsid w:val="00814540"/>
    <w:rsid w:val="00816777"/>
    <w:rsid w:val="008213D2"/>
    <w:rsid w:val="008271B4"/>
    <w:rsid w:val="00833A58"/>
    <w:rsid w:val="00836AE8"/>
    <w:rsid w:val="00840655"/>
    <w:rsid w:val="00840BBE"/>
    <w:rsid w:val="0084664F"/>
    <w:rsid w:val="0085780E"/>
    <w:rsid w:val="00857F67"/>
    <w:rsid w:val="00874CC1"/>
    <w:rsid w:val="00893A51"/>
    <w:rsid w:val="008A429C"/>
    <w:rsid w:val="008B2BFC"/>
    <w:rsid w:val="008C47F2"/>
    <w:rsid w:val="008D7A24"/>
    <w:rsid w:val="008E02B1"/>
    <w:rsid w:val="008E40D6"/>
    <w:rsid w:val="008E5F7C"/>
    <w:rsid w:val="008F64B0"/>
    <w:rsid w:val="00901D33"/>
    <w:rsid w:val="00921F6E"/>
    <w:rsid w:val="0092402F"/>
    <w:rsid w:val="00924B9D"/>
    <w:rsid w:val="009332C0"/>
    <w:rsid w:val="0094431E"/>
    <w:rsid w:val="00951B7F"/>
    <w:rsid w:val="00974EF0"/>
    <w:rsid w:val="00990BA7"/>
    <w:rsid w:val="009A41DB"/>
    <w:rsid w:val="009C3486"/>
    <w:rsid w:val="009E54FB"/>
    <w:rsid w:val="009F0950"/>
    <w:rsid w:val="00A00701"/>
    <w:rsid w:val="00A03710"/>
    <w:rsid w:val="00A21E27"/>
    <w:rsid w:val="00A22032"/>
    <w:rsid w:val="00A33096"/>
    <w:rsid w:val="00A37B24"/>
    <w:rsid w:val="00A54DDF"/>
    <w:rsid w:val="00A57DBA"/>
    <w:rsid w:val="00A73215"/>
    <w:rsid w:val="00A851BC"/>
    <w:rsid w:val="00A87892"/>
    <w:rsid w:val="00AA4CF0"/>
    <w:rsid w:val="00AA4F3A"/>
    <w:rsid w:val="00AC17FB"/>
    <w:rsid w:val="00AD5D55"/>
    <w:rsid w:val="00AE1044"/>
    <w:rsid w:val="00B10F67"/>
    <w:rsid w:val="00B11F59"/>
    <w:rsid w:val="00B238EC"/>
    <w:rsid w:val="00B2535D"/>
    <w:rsid w:val="00B31537"/>
    <w:rsid w:val="00B31945"/>
    <w:rsid w:val="00B43065"/>
    <w:rsid w:val="00B44ED0"/>
    <w:rsid w:val="00B45861"/>
    <w:rsid w:val="00B50E4D"/>
    <w:rsid w:val="00B92AB7"/>
    <w:rsid w:val="00BA4337"/>
    <w:rsid w:val="00BA57FF"/>
    <w:rsid w:val="00BA5883"/>
    <w:rsid w:val="00BA5F92"/>
    <w:rsid w:val="00BB687C"/>
    <w:rsid w:val="00BC1C44"/>
    <w:rsid w:val="00BC3348"/>
    <w:rsid w:val="00BD64B3"/>
    <w:rsid w:val="00BD7B7B"/>
    <w:rsid w:val="00C0513A"/>
    <w:rsid w:val="00C143FD"/>
    <w:rsid w:val="00C171EC"/>
    <w:rsid w:val="00C262E8"/>
    <w:rsid w:val="00C30613"/>
    <w:rsid w:val="00C30638"/>
    <w:rsid w:val="00C42B45"/>
    <w:rsid w:val="00C54B49"/>
    <w:rsid w:val="00C625A9"/>
    <w:rsid w:val="00C62E2A"/>
    <w:rsid w:val="00C95C30"/>
    <w:rsid w:val="00C9756C"/>
    <w:rsid w:val="00CA00E9"/>
    <w:rsid w:val="00CB4739"/>
    <w:rsid w:val="00CB5929"/>
    <w:rsid w:val="00CC0F77"/>
    <w:rsid w:val="00CE3ACD"/>
    <w:rsid w:val="00CE3F7A"/>
    <w:rsid w:val="00CF27E9"/>
    <w:rsid w:val="00CF3440"/>
    <w:rsid w:val="00CF65A3"/>
    <w:rsid w:val="00D3019E"/>
    <w:rsid w:val="00D33851"/>
    <w:rsid w:val="00D36BF8"/>
    <w:rsid w:val="00D45A95"/>
    <w:rsid w:val="00D609E0"/>
    <w:rsid w:val="00D6139D"/>
    <w:rsid w:val="00D7142C"/>
    <w:rsid w:val="00D85CCB"/>
    <w:rsid w:val="00D9723A"/>
    <w:rsid w:val="00DB5C6D"/>
    <w:rsid w:val="00DB7BF6"/>
    <w:rsid w:val="00DE1BF5"/>
    <w:rsid w:val="00E00FEC"/>
    <w:rsid w:val="00E070DB"/>
    <w:rsid w:val="00E15281"/>
    <w:rsid w:val="00E267B3"/>
    <w:rsid w:val="00E27581"/>
    <w:rsid w:val="00E36F55"/>
    <w:rsid w:val="00E371C3"/>
    <w:rsid w:val="00E55CE9"/>
    <w:rsid w:val="00E82F8E"/>
    <w:rsid w:val="00E857D7"/>
    <w:rsid w:val="00EA0C32"/>
    <w:rsid w:val="00EE03D1"/>
    <w:rsid w:val="00F028A4"/>
    <w:rsid w:val="00F03C50"/>
    <w:rsid w:val="00F04850"/>
    <w:rsid w:val="00F10F33"/>
    <w:rsid w:val="00F13812"/>
    <w:rsid w:val="00F16F12"/>
    <w:rsid w:val="00F2238D"/>
    <w:rsid w:val="00F235F9"/>
    <w:rsid w:val="00F37057"/>
    <w:rsid w:val="00F40BB6"/>
    <w:rsid w:val="00F50B50"/>
    <w:rsid w:val="00F54743"/>
    <w:rsid w:val="00F803E5"/>
    <w:rsid w:val="00FA04E3"/>
    <w:rsid w:val="00FB3E15"/>
    <w:rsid w:val="00FB4CA1"/>
    <w:rsid w:val="00FC4D23"/>
    <w:rsid w:val="00FE204C"/>
    <w:rsid w:val="00FE2F93"/>
    <w:rsid w:val="0E9C3B84"/>
    <w:rsid w:val="10C304B2"/>
    <w:rsid w:val="14E86739"/>
    <w:rsid w:val="1BBD091F"/>
    <w:rsid w:val="22812304"/>
    <w:rsid w:val="22BE1E6A"/>
    <w:rsid w:val="233C0B0F"/>
    <w:rsid w:val="26A5092E"/>
    <w:rsid w:val="6EFF758C"/>
    <w:rsid w:val="6FEB3231"/>
    <w:rsid w:val="71D72C73"/>
    <w:rsid w:val="7D7F3247"/>
    <w:rsid w:val="7FBDC604"/>
    <w:rsid w:val="7FD7CAE6"/>
    <w:rsid w:val="7FFBB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4DA507"/>
  <w15:docId w15:val="{ACC3456F-4253-4226-8A7F-BFDAA8F35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qFormat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0"/>
    <w:link w:val="10"/>
    <w:uiPriority w:val="9"/>
    <w:qFormat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rFonts w:asciiTheme="minorHAnsi" w:eastAsiaTheme="minorEastAsia" w:hAnsiTheme="minorHAnsi" w:cstheme="minorBidi"/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ind w:firstLineChars="200" w:firstLine="420"/>
    </w:pPr>
  </w:style>
  <w:style w:type="paragraph" w:styleId="a4">
    <w:name w:val="Document Map"/>
    <w:basedOn w:val="a"/>
    <w:link w:val="a5"/>
    <w:uiPriority w:val="99"/>
    <w:semiHidden/>
    <w:unhideWhenUsed/>
    <w:qFormat/>
    <w:rPr>
      <w:rFonts w:ascii="宋体" w:hAnsiTheme="minorHAnsi" w:cstheme="minorBidi"/>
      <w:sz w:val="24"/>
      <w:szCs w:val="24"/>
    </w:rPr>
  </w:style>
  <w:style w:type="paragraph" w:styleId="a6">
    <w:name w:val="annotation text"/>
    <w:basedOn w:val="a"/>
    <w:link w:val="a7"/>
    <w:uiPriority w:val="99"/>
    <w:semiHidden/>
    <w:unhideWhenUsed/>
    <w:qFormat/>
    <w:pPr>
      <w:jc w:val="left"/>
    </w:pPr>
  </w:style>
  <w:style w:type="paragraph" w:styleId="31">
    <w:name w:val="toc 3"/>
    <w:basedOn w:val="a"/>
    <w:next w:val="a"/>
    <w:uiPriority w:val="39"/>
    <w:unhideWhenUsed/>
    <w:qFormat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8">
    <w:name w:val="Balloon Text"/>
    <w:basedOn w:val="a"/>
    <w:link w:val="a9"/>
    <w:uiPriority w:val="99"/>
    <w:semiHidden/>
    <w:unhideWhenUsed/>
    <w:qFormat/>
    <w:rPr>
      <w:rFonts w:asciiTheme="minorHAnsi" w:eastAsiaTheme="minorEastAsia" w:hAnsiTheme="minorHAnsi" w:cstheme="minorBidi"/>
      <w:sz w:val="18"/>
      <w:szCs w:val="18"/>
    </w:rPr>
  </w:style>
  <w:style w:type="paragraph" w:styleId="aa">
    <w:name w:val="footer"/>
    <w:basedOn w:val="a"/>
    <w:link w:val="ab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c">
    <w:name w:val="header"/>
    <w:basedOn w:val="a"/>
    <w:link w:val="ad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11">
    <w:name w:val="toc 1"/>
    <w:basedOn w:val="a"/>
    <w:next w:val="a"/>
    <w:uiPriority w:val="39"/>
    <w:unhideWhenUsed/>
    <w:qFormat/>
    <w:rPr>
      <w:rFonts w:asciiTheme="minorHAnsi" w:eastAsiaTheme="minorEastAsia" w:hAnsiTheme="minorHAnsi" w:cstheme="minorBidi"/>
      <w:szCs w:val="22"/>
    </w:rPr>
  </w:style>
  <w:style w:type="paragraph" w:styleId="41">
    <w:name w:val="toc 4"/>
    <w:basedOn w:val="a"/>
    <w:next w:val="a"/>
    <w:uiPriority w:val="39"/>
    <w:unhideWhenUsed/>
    <w:qFormat/>
    <w:pPr>
      <w:ind w:leftChars="600" w:left="1260"/>
    </w:pPr>
    <w:rPr>
      <w:rFonts w:asciiTheme="minorHAnsi" w:eastAsiaTheme="minorEastAsia" w:hAnsiTheme="minorHAnsi" w:cstheme="minorBidi"/>
      <w:szCs w:val="22"/>
    </w:rPr>
  </w:style>
  <w:style w:type="paragraph" w:styleId="21">
    <w:name w:val="toc 2"/>
    <w:basedOn w:val="a"/>
    <w:next w:val="a"/>
    <w:uiPriority w:val="39"/>
    <w:unhideWhenUsed/>
    <w:qFormat/>
    <w:pPr>
      <w:ind w:leftChars="200" w:left="420"/>
    </w:pPr>
    <w:rPr>
      <w:rFonts w:asciiTheme="minorHAnsi" w:eastAsiaTheme="minorEastAsia" w:hAnsiTheme="minorHAnsi" w:cstheme="minorBidi"/>
      <w:szCs w:val="22"/>
    </w:rPr>
  </w:style>
  <w:style w:type="paragraph" w:styleId="ae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">
    <w:name w:val="annotation subject"/>
    <w:basedOn w:val="a6"/>
    <w:next w:val="a6"/>
    <w:link w:val="af0"/>
    <w:uiPriority w:val="99"/>
    <w:semiHidden/>
    <w:unhideWhenUsed/>
    <w:qFormat/>
    <w:rPr>
      <w:b/>
      <w:bCs/>
    </w:rPr>
  </w:style>
  <w:style w:type="table" w:styleId="af1">
    <w:name w:val="Table Grid"/>
    <w:basedOn w:val="a2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1"/>
    <w:uiPriority w:val="99"/>
    <w:unhideWhenUsed/>
    <w:qFormat/>
    <w:rPr>
      <w:color w:val="0000FF" w:themeColor="hyperlink"/>
      <w:u w:val="single"/>
    </w:rPr>
  </w:style>
  <w:style w:type="character" w:styleId="af3">
    <w:name w:val="annotation reference"/>
    <w:basedOn w:val="a1"/>
    <w:uiPriority w:val="99"/>
    <w:semiHidden/>
    <w:unhideWhenUsed/>
    <w:qFormat/>
    <w:rPr>
      <w:sz w:val="21"/>
      <w:szCs w:val="21"/>
    </w:rPr>
  </w:style>
  <w:style w:type="character" w:customStyle="1" w:styleId="ad">
    <w:name w:val="页眉 字符"/>
    <w:basedOn w:val="a1"/>
    <w:link w:val="ac"/>
    <w:uiPriority w:val="99"/>
    <w:qFormat/>
    <w:rPr>
      <w:sz w:val="18"/>
      <w:szCs w:val="18"/>
    </w:rPr>
  </w:style>
  <w:style w:type="character" w:customStyle="1" w:styleId="ab">
    <w:name w:val="页脚 字符"/>
    <w:basedOn w:val="a1"/>
    <w:link w:val="aa"/>
    <w:uiPriority w:val="99"/>
    <w:qFormat/>
    <w:rPr>
      <w:sz w:val="18"/>
      <w:szCs w:val="18"/>
    </w:rPr>
  </w:style>
  <w:style w:type="character" w:customStyle="1" w:styleId="a9">
    <w:name w:val="批注框文本 字符"/>
    <w:basedOn w:val="a1"/>
    <w:link w:val="a8"/>
    <w:uiPriority w:val="99"/>
    <w:semiHidden/>
    <w:qFormat/>
    <w:rPr>
      <w:sz w:val="18"/>
      <w:szCs w:val="18"/>
    </w:rPr>
  </w:style>
  <w:style w:type="character" w:customStyle="1" w:styleId="10">
    <w:name w:val="标题 1 字符"/>
    <w:basedOn w:val="a1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0">
    <w:name w:val="标题 2 字符"/>
    <w:basedOn w:val="a1"/>
    <w:link w:val="2"/>
    <w:uiPriority w:val="9"/>
    <w:semiHidden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4">
    <w:name w:val="List Paragraph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30">
    <w:name w:val="标题 3 字符"/>
    <w:basedOn w:val="a1"/>
    <w:link w:val="3"/>
    <w:uiPriority w:val="9"/>
    <w:qFormat/>
    <w:rPr>
      <w:b/>
      <w:bCs/>
      <w:sz w:val="32"/>
      <w:szCs w:val="32"/>
    </w:rPr>
  </w:style>
  <w:style w:type="character" w:customStyle="1" w:styleId="40">
    <w:name w:val="标题 4 字符"/>
    <w:basedOn w:val="a1"/>
    <w:link w:val="4"/>
    <w:uiPriority w:val="9"/>
    <w:qFormat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a5">
    <w:name w:val="文档结构图 字符"/>
    <w:basedOn w:val="a1"/>
    <w:link w:val="a4"/>
    <w:uiPriority w:val="99"/>
    <w:semiHidden/>
    <w:qFormat/>
    <w:rPr>
      <w:rFonts w:ascii="宋体" w:eastAsia="宋体"/>
      <w:sz w:val="24"/>
      <w:szCs w:val="24"/>
    </w:rPr>
  </w:style>
  <w:style w:type="paragraph" w:customStyle="1" w:styleId="Default">
    <w:name w:val="Default"/>
    <w:basedOn w:val="a"/>
    <w:qFormat/>
    <w:pPr>
      <w:autoSpaceDE w:val="0"/>
      <w:autoSpaceDN w:val="0"/>
      <w:adjustRightInd w:val="0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">
    <w:name w:val="正文1"/>
    <w:qFormat/>
    <w:pPr>
      <w:jc w:val="both"/>
    </w:pPr>
    <w:rPr>
      <w:rFonts w:ascii="Calibri" w:hAnsi="Calibri" w:cs="Calibri"/>
      <w:kern w:val="2"/>
      <w:sz w:val="21"/>
      <w:szCs w:val="21"/>
    </w:rPr>
  </w:style>
  <w:style w:type="character" w:customStyle="1" w:styleId="font01">
    <w:name w:val="font01"/>
    <w:basedOn w:val="a1"/>
    <w:qFormat/>
    <w:rPr>
      <w:rFonts w:ascii="宋体" w:eastAsia="宋体" w:hAnsi="宋体" w:hint="eastAsia"/>
      <w:color w:val="000000"/>
      <w:sz w:val="18"/>
      <w:szCs w:val="18"/>
      <w:u w:val="none"/>
    </w:rPr>
  </w:style>
  <w:style w:type="character" w:customStyle="1" w:styleId="a7">
    <w:name w:val="批注文字 字符"/>
    <w:basedOn w:val="a1"/>
    <w:link w:val="a6"/>
    <w:uiPriority w:val="99"/>
    <w:semiHidden/>
    <w:qFormat/>
    <w:rPr>
      <w:kern w:val="2"/>
      <w:sz w:val="21"/>
      <w:szCs w:val="21"/>
    </w:rPr>
  </w:style>
  <w:style w:type="character" w:customStyle="1" w:styleId="af0">
    <w:name w:val="批注主题 字符"/>
    <w:basedOn w:val="a7"/>
    <w:link w:val="af"/>
    <w:uiPriority w:val="99"/>
    <w:semiHidden/>
    <w:qFormat/>
    <w:rPr>
      <w:b/>
      <w:bCs/>
      <w:kern w:val="2"/>
      <w:sz w:val="21"/>
      <w:szCs w:val="21"/>
    </w:rPr>
  </w:style>
  <w:style w:type="character" w:customStyle="1" w:styleId="font11">
    <w:name w:val="font11"/>
    <w:qFormat/>
    <w:rPr>
      <w:rFonts w:ascii="宋体" w:eastAsia="宋体" w:hAnsi="宋体" w:cs="宋体" w:hint="eastAsia"/>
      <w:color w:val="00000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9082AD0-52B7-4133-BFD4-E8C862D2D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239</Words>
  <Characters>1364</Characters>
  <Application>Microsoft Office Word</Application>
  <DocSecurity>0</DocSecurity>
  <Lines>11</Lines>
  <Paragraphs>3</Paragraphs>
  <ScaleCrop>false</ScaleCrop>
  <Company>Microsoft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YanzonkiC</dc:creator>
  <cp:lastModifiedBy>雷争光</cp:lastModifiedBy>
  <cp:revision>27</cp:revision>
  <cp:lastPrinted>2022-02-18T00:41:00Z</cp:lastPrinted>
  <dcterms:created xsi:type="dcterms:W3CDTF">2022-02-18T00:41:00Z</dcterms:created>
  <dcterms:modified xsi:type="dcterms:W3CDTF">2023-07-18T09:26:00Z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0022CCFCA71AF693CF822163A6D7BBA1</vt:lpwstr>
  </property>
</Properties>
</file>