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CD9A" w14:textId="77777777" w:rsidR="007F2B9D" w:rsidRPr="003B5B15" w:rsidRDefault="00710AB2" w:rsidP="008B553D">
      <w:pPr>
        <w:spacing w:line="720" w:lineRule="exact"/>
        <w:jc w:val="center"/>
        <w:rPr>
          <w:rFonts w:ascii="宋体" w:eastAsia="宋体" w:hAnsi="宋体"/>
          <w:b/>
          <w:sz w:val="44"/>
        </w:rPr>
      </w:pPr>
      <w:r w:rsidRPr="003B5B15">
        <w:rPr>
          <w:rFonts w:ascii="宋体" w:eastAsia="宋体" w:hAnsi="宋体" w:hint="eastAsia"/>
          <w:b/>
          <w:sz w:val="44"/>
        </w:rPr>
        <w:t>广东南方新媒体股份有限公司</w:t>
      </w:r>
    </w:p>
    <w:p w14:paraId="7F075AA4" w14:textId="77777777" w:rsidR="007F2B9D" w:rsidRPr="003B5B15" w:rsidRDefault="00E62B84" w:rsidP="008B553D">
      <w:pPr>
        <w:spacing w:line="720" w:lineRule="exact"/>
        <w:jc w:val="center"/>
        <w:rPr>
          <w:rFonts w:ascii="宋体" w:eastAsia="宋体" w:hAnsi="宋体"/>
          <w:b/>
          <w:sz w:val="44"/>
        </w:rPr>
      </w:pPr>
      <w:r w:rsidRPr="003B5B15">
        <w:rPr>
          <w:rFonts w:ascii="宋体" w:eastAsia="宋体" w:hAnsi="宋体" w:hint="eastAsia"/>
          <w:b/>
          <w:sz w:val="44"/>
        </w:rPr>
        <w:t>档案管理系统</w:t>
      </w:r>
      <w:r w:rsidR="00717F74" w:rsidRPr="003B5B15">
        <w:rPr>
          <w:rFonts w:ascii="宋体" w:eastAsia="宋体" w:hAnsi="宋体" w:hint="eastAsia"/>
          <w:b/>
          <w:sz w:val="44"/>
        </w:rPr>
        <w:t>建设</w:t>
      </w:r>
      <w:r w:rsidRPr="003B5B15">
        <w:rPr>
          <w:rFonts w:ascii="宋体" w:eastAsia="宋体" w:hAnsi="宋体" w:hint="eastAsia"/>
          <w:b/>
          <w:sz w:val="44"/>
        </w:rPr>
        <w:t>项目</w:t>
      </w:r>
      <w:r w:rsidR="00717F74" w:rsidRPr="003B5B15">
        <w:rPr>
          <w:rFonts w:ascii="宋体" w:eastAsia="宋体" w:hAnsi="宋体" w:hint="eastAsia"/>
          <w:b/>
          <w:sz w:val="44"/>
        </w:rPr>
        <w:t>采购</w:t>
      </w:r>
      <w:r w:rsidR="00710AB2" w:rsidRPr="003B5B15">
        <w:rPr>
          <w:rFonts w:ascii="宋体" w:eastAsia="宋体" w:hAnsi="宋体" w:hint="eastAsia"/>
          <w:b/>
          <w:sz w:val="44"/>
        </w:rPr>
        <w:t>需求</w:t>
      </w:r>
    </w:p>
    <w:p w14:paraId="582D53A4" w14:textId="77777777" w:rsidR="008B553D" w:rsidRPr="003B5B15" w:rsidRDefault="008B553D" w:rsidP="008B553D">
      <w:pPr>
        <w:spacing w:beforeLines="100" w:before="312" w:afterLines="50" w:after="156" w:line="360" w:lineRule="auto"/>
        <w:ind w:firstLineChars="200" w:firstLine="600"/>
        <w:rPr>
          <w:rStyle w:val="Char1CharCharCharCharCharCharCharCharCharCharCharCharCharCharCharCharCharCharCharCharCharCharCharCharCharChar"/>
          <w:rFonts w:eastAsia="宋体"/>
          <w:sz w:val="30"/>
        </w:rPr>
      </w:pPr>
      <w:r w:rsidRPr="003B5B15">
        <w:rPr>
          <w:rStyle w:val="Char1CharCharCharCharCharCharCharCharCharCharCharCharCharCharCharCharCharCharCharCharCharCharCharCharCharChar"/>
          <w:rFonts w:eastAsia="宋体" w:hint="eastAsia"/>
          <w:sz w:val="30"/>
        </w:rPr>
        <w:t>一、</w:t>
      </w:r>
      <w:r w:rsidR="00710AB2" w:rsidRPr="003B5B15">
        <w:rPr>
          <w:rStyle w:val="Char1CharCharCharCharCharCharCharCharCharCharCharCharCharCharCharCharCharCharCharCharCharCharCharCharCharChar"/>
          <w:rFonts w:eastAsia="宋体" w:hint="eastAsia"/>
          <w:sz w:val="30"/>
        </w:rPr>
        <w:t>项目概述</w:t>
      </w:r>
    </w:p>
    <w:p w14:paraId="5DEEA367" w14:textId="77777777" w:rsidR="008B553D" w:rsidRPr="003B5B15" w:rsidRDefault="008B553D" w:rsidP="008B553D">
      <w:pPr>
        <w:widowControl/>
        <w:numPr>
          <w:ilvl w:val="1"/>
          <w:numId w:val="0"/>
        </w:numPr>
        <w:spacing w:line="560" w:lineRule="exact"/>
        <w:ind w:firstLineChars="200" w:firstLine="602"/>
        <w:outlineLvl w:val="1"/>
        <w:rPr>
          <w:rFonts w:ascii="宋体" w:eastAsia="宋体" w:hAnsi="宋体"/>
          <w:b/>
          <w:sz w:val="30"/>
        </w:rPr>
      </w:pPr>
      <w:r w:rsidRPr="003B5B15">
        <w:rPr>
          <w:rFonts w:ascii="宋体" w:eastAsia="宋体" w:hAnsi="宋体"/>
          <w:b/>
          <w:sz w:val="30"/>
        </w:rPr>
        <w:t>（一）总体目标</w:t>
      </w:r>
    </w:p>
    <w:p w14:paraId="26FF84AE" w14:textId="77777777" w:rsidR="00E62B84" w:rsidRPr="003B5B15" w:rsidRDefault="00E62B84" w:rsidP="008B553D">
      <w:pPr>
        <w:spacing w:beforeLines="100" w:before="312" w:afterLines="50" w:after="156" w:line="360" w:lineRule="auto"/>
        <w:ind w:firstLineChars="200" w:firstLine="600"/>
        <w:rPr>
          <w:rFonts w:ascii="宋体" w:eastAsia="宋体" w:hAnsi="宋体"/>
          <w:sz w:val="30"/>
        </w:rPr>
      </w:pPr>
      <w:r w:rsidRPr="003B5B15">
        <w:rPr>
          <w:rFonts w:ascii="宋体" w:eastAsia="宋体" w:hAnsi="宋体" w:hint="eastAsia"/>
          <w:sz w:val="30"/>
        </w:rPr>
        <w:t>广东南方新媒体股份有限公司档案管理系统项目基于是国家档案管理的相关标准，结合公司现有的档案管理制度，采用先进的信息化技术，改变传统档案管理方式，建立支撑企业整体档案工作的档案管理信息化平台，实现公司内部的档案的统一收集、整理、保管、查询、利用，同时解决电子档案收集统一标准、统一管理、统一利用的问题，极大地规范档案的管理工作，切实提高工作效率，充分发挥公司档案的价值。</w:t>
      </w:r>
    </w:p>
    <w:p w14:paraId="3391CE05" w14:textId="77777777" w:rsidR="00E62B84" w:rsidRPr="003B5B15" w:rsidRDefault="00E62B84" w:rsidP="00E62B84">
      <w:pPr>
        <w:widowControl/>
        <w:numPr>
          <w:ilvl w:val="1"/>
          <w:numId w:val="0"/>
        </w:numPr>
        <w:spacing w:line="560" w:lineRule="exact"/>
        <w:ind w:firstLineChars="200" w:firstLine="602"/>
        <w:outlineLvl w:val="1"/>
        <w:rPr>
          <w:rFonts w:ascii="宋体" w:eastAsia="宋体" w:hAnsi="宋体"/>
          <w:b/>
          <w:sz w:val="30"/>
        </w:rPr>
      </w:pPr>
      <w:r w:rsidRPr="003B5B15">
        <w:rPr>
          <w:rFonts w:ascii="宋体" w:eastAsia="宋体" w:hAnsi="宋体" w:hint="eastAsia"/>
          <w:b/>
          <w:sz w:val="30"/>
        </w:rPr>
        <w:t>（二）具体目标</w:t>
      </w:r>
    </w:p>
    <w:p w14:paraId="7B99623D"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hint="eastAsia"/>
          <w:sz w:val="30"/>
        </w:rPr>
        <w:t>档案管理系统作为企业内部的统一档案管理支撑平台，根据项目要求将主要实现以下几大方面的目标：</w:t>
      </w:r>
    </w:p>
    <w:p w14:paraId="465AC8DA"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sz w:val="30"/>
        </w:rPr>
        <w:t>1.</w:t>
      </w:r>
      <w:r w:rsidRPr="003B5B15">
        <w:rPr>
          <w:rFonts w:ascii="宋体" w:eastAsia="宋体" w:hAnsi="宋体" w:hint="eastAsia"/>
          <w:sz w:val="30"/>
        </w:rPr>
        <w:t>建设遵照执行国家颁布的与档案管理有关的现有标准以及即将推出的各类标准规范；符合国家有关电子文件、档案管理的要求、规范、法律和法规制定的有关标准，采用符合国家标准的通用封装方式。</w:t>
      </w:r>
    </w:p>
    <w:p w14:paraId="23D8356E"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sz w:val="30"/>
        </w:rPr>
        <w:t>2.</w:t>
      </w:r>
      <w:r w:rsidRPr="003B5B15">
        <w:rPr>
          <w:rFonts w:ascii="宋体" w:eastAsia="宋体" w:hAnsi="宋体" w:hint="eastAsia"/>
          <w:sz w:val="30"/>
        </w:rPr>
        <w:t>建设符合</w:t>
      </w:r>
      <w:r w:rsidRPr="003B5B15">
        <w:rPr>
          <w:rFonts w:ascii="宋体" w:eastAsia="宋体" w:hAnsi="宋体"/>
          <w:sz w:val="30"/>
        </w:rPr>
        <w:t>IT</w:t>
      </w:r>
      <w:r w:rsidRPr="003B5B15">
        <w:rPr>
          <w:rFonts w:ascii="宋体" w:eastAsia="宋体" w:hAnsi="宋体" w:hint="eastAsia"/>
          <w:sz w:val="30"/>
        </w:rPr>
        <w:t>信息化总体规划层面的统一内容存储能力平台建设，全面实现档案从收集、整理、保管、利用、编研、鉴定等全生命周期的信息化管理，并经用户运行检验与验证。</w:t>
      </w:r>
    </w:p>
    <w:p w14:paraId="38867575"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sz w:val="30"/>
        </w:rPr>
        <w:lastRenderedPageBreak/>
        <w:t>3.</w:t>
      </w:r>
      <w:r w:rsidRPr="003B5B15">
        <w:rPr>
          <w:rFonts w:ascii="宋体" w:eastAsia="宋体" w:hAnsi="宋体" w:hint="eastAsia"/>
          <w:sz w:val="30"/>
        </w:rPr>
        <w:t>能够提供标准化、规范化的可扩展接口，能够与公司O</w:t>
      </w:r>
      <w:r w:rsidRPr="003B5B15">
        <w:rPr>
          <w:rFonts w:ascii="宋体" w:eastAsia="宋体" w:hAnsi="宋体"/>
          <w:sz w:val="30"/>
        </w:rPr>
        <w:t>A</w:t>
      </w:r>
      <w:r w:rsidRPr="003B5B15">
        <w:rPr>
          <w:rFonts w:ascii="宋体" w:eastAsia="宋体" w:hAnsi="宋体" w:hint="eastAsia"/>
          <w:sz w:val="30"/>
        </w:rPr>
        <w:t>系统对接，保证系统的可持续发展和扩展；能够从O</w:t>
      </w:r>
      <w:r w:rsidRPr="003B5B15">
        <w:rPr>
          <w:rFonts w:ascii="宋体" w:eastAsia="宋体" w:hAnsi="宋体"/>
          <w:sz w:val="30"/>
        </w:rPr>
        <w:t>A</w:t>
      </w:r>
      <w:r w:rsidRPr="003B5B15">
        <w:rPr>
          <w:rFonts w:ascii="宋体" w:eastAsia="宋体" w:hAnsi="宋体" w:hint="eastAsia"/>
          <w:sz w:val="30"/>
        </w:rPr>
        <w:t>系统中单点登陆至电子档案管理系统，实现O</w:t>
      </w:r>
      <w:r w:rsidRPr="003B5B15">
        <w:rPr>
          <w:rFonts w:ascii="宋体" w:eastAsia="宋体" w:hAnsi="宋体"/>
          <w:sz w:val="30"/>
        </w:rPr>
        <w:t>A</w:t>
      </w:r>
      <w:r w:rsidRPr="003B5B15">
        <w:rPr>
          <w:rFonts w:ascii="宋体" w:eastAsia="宋体" w:hAnsi="宋体" w:hint="eastAsia"/>
          <w:sz w:val="30"/>
        </w:rPr>
        <w:t>数据的自动归档（归档数据包括审批流程、文件正文与附件等）；能够将O</w:t>
      </w:r>
      <w:r w:rsidRPr="003B5B15">
        <w:rPr>
          <w:rFonts w:ascii="宋体" w:eastAsia="宋体" w:hAnsi="宋体"/>
          <w:sz w:val="30"/>
        </w:rPr>
        <w:t>A</w:t>
      </w:r>
      <w:r w:rsidRPr="003B5B15">
        <w:rPr>
          <w:rFonts w:ascii="宋体" w:eastAsia="宋体" w:hAnsi="宋体" w:hint="eastAsia"/>
          <w:sz w:val="30"/>
        </w:rPr>
        <w:t>系统中的全部数据（条目信息、电子文件等）自动传输至电子档案系统中对应的门类下。</w:t>
      </w:r>
    </w:p>
    <w:p w14:paraId="1954E1B2"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sz w:val="30"/>
        </w:rPr>
        <w:t>4.</w:t>
      </w:r>
      <w:r w:rsidRPr="003B5B15">
        <w:rPr>
          <w:rFonts w:ascii="宋体" w:eastAsia="宋体" w:hAnsi="宋体" w:hint="eastAsia"/>
          <w:sz w:val="30"/>
        </w:rPr>
        <w:t>软件系统应采用严密的安全管理措施，提供精细化的文档安全管理，能通过非常完善的权限控制，实现对档案利用、管理过程中的安全管控。</w:t>
      </w:r>
    </w:p>
    <w:p w14:paraId="68633B7C"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sz w:val="30"/>
        </w:rPr>
        <w:t>5.</w:t>
      </w:r>
      <w:r w:rsidRPr="003B5B15">
        <w:rPr>
          <w:rFonts w:ascii="宋体" w:eastAsia="宋体" w:hAnsi="宋体" w:hint="eastAsia"/>
          <w:sz w:val="30"/>
        </w:rPr>
        <w:t>具有</w:t>
      </w:r>
      <w:proofErr w:type="gramStart"/>
      <w:r w:rsidRPr="003B5B15">
        <w:rPr>
          <w:rFonts w:ascii="宋体" w:eastAsia="宋体" w:hAnsi="宋体" w:hint="eastAsia"/>
          <w:sz w:val="30"/>
        </w:rPr>
        <w:t>灵活可</w:t>
      </w:r>
      <w:proofErr w:type="gramEnd"/>
      <w:r w:rsidRPr="003B5B15">
        <w:rPr>
          <w:rFonts w:ascii="宋体" w:eastAsia="宋体" w:hAnsi="宋体" w:hint="eastAsia"/>
          <w:sz w:val="30"/>
        </w:rPr>
        <w:t>扩展的部署架构，支持存储的动态管理，满足公司不断发展的应用需求，并能够充分利用现有资源，对接现有存储设备。</w:t>
      </w:r>
    </w:p>
    <w:p w14:paraId="41EDEB60"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sz w:val="30"/>
        </w:rPr>
        <w:t>6.</w:t>
      </w:r>
      <w:r w:rsidRPr="003B5B15">
        <w:rPr>
          <w:rFonts w:ascii="宋体" w:eastAsia="宋体" w:hAnsi="宋体" w:hint="eastAsia"/>
          <w:sz w:val="30"/>
        </w:rPr>
        <w:t>能够提供完善的档案“收、整、存、用”体系，满足对档案数字化管理的需求，同时从档案应用价值提升的角度出发，实现档案的智能化管理。</w:t>
      </w:r>
    </w:p>
    <w:p w14:paraId="5F6B87DB" w14:textId="77777777" w:rsidR="00E62B84" w:rsidRPr="003B5B15" w:rsidRDefault="00E62B84" w:rsidP="00E62B84">
      <w:pPr>
        <w:spacing w:line="560" w:lineRule="exact"/>
        <w:ind w:firstLineChars="200" w:firstLine="600"/>
        <w:rPr>
          <w:rFonts w:ascii="宋体" w:eastAsia="宋体" w:hAnsi="宋体"/>
          <w:sz w:val="30"/>
        </w:rPr>
      </w:pPr>
      <w:r w:rsidRPr="003B5B15">
        <w:rPr>
          <w:rFonts w:ascii="宋体" w:eastAsia="宋体" w:hAnsi="宋体"/>
          <w:sz w:val="30"/>
        </w:rPr>
        <w:t>7.</w:t>
      </w:r>
      <w:r w:rsidRPr="003B5B15">
        <w:rPr>
          <w:rFonts w:ascii="宋体" w:eastAsia="宋体" w:hAnsi="宋体" w:hint="eastAsia"/>
          <w:sz w:val="30"/>
        </w:rPr>
        <w:t>档案信息系统建设理念要新颖创新，符合发展潮流，在满足核心功能模块基础上，支持业务扩展。</w:t>
      </w:r>
    </w:p>
    <w:p w14:paraId="3B47CF6D" w14:textId="77777777" w:rsidR="00E62B84" w:rsidRPr="003B5B15" w:rsidRDefault="00E62B84" w:rsidP="00E62B84">
      <w:pPr>
        <w:rPr>
          <w:rFonts w:ascii="宋体" w:eastAsia="宋体" w:hAnsi="宋体"/>
        </w:rPr>
      </w:pPr>
    </w:p>
    <w:p w14:paraId="4CED4D88" w14:textId="77777777" w:rsidR="007F2B9D" w:rsidRPr="003B5B15" w:rsidRDefault="008B553D" w:rsidP="008B553D">
      <w:pPr>
        <w:spacing w:beforeLines="100" w:before="312" w:afterLines="50" w:after="156" w:line="360" w:lineRule="auto"/>
        <w:ind w:firstLineChars="200" w:firstLine="600"/>
        <w:rPr>
          <w:rStyle w:val="Char1CharCharCharCharCharCharCharCharCharCharCharCharCharCharCharCharCharCharCharCharCharCharCharCharCharChar"/>
          <w:rFonts w:eastAsia="宋体"/>
          <w:sz w:val="30"/>
        </w:rPr>
      </w:pPr>
      <w:r w:rsidRPr="003B5B15">
        <w:rPr>
          <w:rStyle w:val="Char1CharCharCharCharCharCharCharCharCharCharCharCharCharCharCharCharCharCharCharCharCharCharCharCharCharChar"/>
          <w:rFonts w:eastAsia="宋体" w:hint="eastAsia"/>
          <w:sz w:val="30"/>
        </w:rPr>
        <w:t>二、</w:t>
      </w:r>
      <w:r w:rsidR="00710AB2" w:rsidRPr="003B5B15">
        <w:rPr>
          <w:rStyle w:val="Char1CharCharCharCharCharCharCharCharCharCharCharCharCharCharCharCharCharCharCharCharCharCharCharCharCharChar"/>
          <w:rFonts w:eastAsia="宋体" w:hint="eastAsia"/>
          <w:sz w:val="30"/>
        </w:rPr>
        <w:t>采购内容</w:t>
      </w:r>
    </w:p>
    <w:tbl>
      <w:tblPr>
        <w:tblW w:w="9409"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74"/>
        <w:gridCol w:w="1966"/>
        <w:gridCol w:w="5345"/>
        <w:gridCol w:w="744"/>
        <w:gridCol w:w="780"/>
      </w:tblGrid>
      <w:tr w:rsidR="007F2B9D" w:rsidRPr="003B5B15" w14:paraId="3DD5A3FB" w14:textId="77777777">
        <w:trPr>
          <w:trHeight w:val="427"/>
        </w:trPr>
        <w:tc>
          <w:tcPr>
            <w:tcW w:w="574" w:type="dxa"/>
            <w:shd w:val="clear" w:color="auto" w:fill="FFFFFF"/>
            <w:vAlign w:val="center"/>
          </w:tcPr>
          <w:p w14:paraId="46C43871" w14:textId="77777777" w:rsidR="007F2B9D" w:rsidRPr="003B5B15" w:rsidRDefault="00710AB2">
            <w:pPr>
              <w:adjustRightInd w:val="0"/>
              <w:snapToGrid w:val="0"/>
              <w:spacing w:line="440" w:lineRule="exact"/>
              <w:jc w:val="center"/>
              <w:rPr>
                <w:rFonts w:ascii="宋体" w:eastAsia="宋体" w:hAnsi="宋体"/>
                <w:b/>
                <w:sz w:val="24"/>
              </w:rPr>
            </w:pPr>
            <w:bookmarkStart w:id="0" w:name="_Toc417296653"/>
            <w:r w:rsidRPr="003B5B15">
              <w:rPr>
                <w:rFonts w:ascii="宋体" w:eastAsia="宋体" w:hAnsi="宋体" w:hint="eastAsia"/>
                <w:b/>
                <w:sz w:val="24"/>
              </w:rPr>
              <w:t>序号</w:t>
            </w:r>
          </w:p>
        </w:tc>
        <w:tc>
          <w:tcPr>
            <w:tcW w:w="1966" w:type="dxa"/>
            <w:shd w:val="clear" w:color="auto" w:fill="FFFFFF"/>
            <w:vAlign w:val="center"/>
          </w:tcPr>
          <w:p w14:paraId="70B61F50" w14:textId="77777777" w:rsidR="007F2B9D" w:rsidRPr="003B5B15" w:rsidRDefault="00710AB2">
            <w:pPr>
              <w:adjustRightInd w:val="0"/>
              <w:snapToGrid w:val="0"/>
              <w:spacing w:line="440" w:lineRule="exact"/>
              <w:jc w:val="center"/>
              <w:rPr>
                <w:rFonts w:ascii="宋体" w:eastAsia="宋体" w:hAnsi="宋体"/>
                <w:b/>
                <w:sz w:val="24"/>
              </w:rPr>
            </w:pPr>
            <w:r w:rsidRPr="003B5B15">
              <w:rPr>
                <w:rFonts w:ascii="宋体" w:eastAsia="宋体" w:hAnsi="宋体" w:hint="eastAsia"/>
                <w:b/>
                <w:sz w:val="24"/>
              </w:rPr>
              <w:t>项目内容</w:t>
            </w:r>
          </w:p>
        </w:tc>
        <w:tc>
          <w:tcPr>
            <w:tcW w:w="5345" w:type="dxa"/>
            <w:shd w:val="clear" w:color="auto" w:fill="FFFFFF"/>
            <w:vAlign w:val="center"/>
          </w:tcPr>
          <w:p w14:paraId="15DC3F38" w14:textId="77777777" w:rsidR="007F2B9D" w:rsidRPr="003B5B15" w:rsidRDefault="00710AB2">
            <w:pPr>
              <w:adjustRightInd w:val="0"/>
              <w:snapToGrid w:val="0"/>
              <w:spacing w:line="440" w:lineRule="exact"/>
              <w:jc w:val="center"/>
              <w:rPr>
                <w:rFonts w:ascii="宋体" w:eastAsia="宋体" w:hAnsi="宋体"/>
                <w:b/>
                <w:sz w:val="24"/>
              </w:rPr>
            </w:pPr>
            <w:r w:rsidRPr="003B5B15">
              <w:rPr>
                <w:rFonts w:ascii="宋体" w:eastAsia="宋体" w:hAnsi="宋体" w:hint="eastAsia"/>
                <w:b/>
                <w:sz w:val="24"/>
              </w:rPr>
              <w:t>具体内容</w:t>
            </w:r>
          </w:p>
        </w:tc>
        <w:tc>
          <w:tcPr>
            <w:tcW w:w="744" w:type="dxa"/>
            <w:shd w:val="clear" w:color="auto" w:fill="FFFFFF"/>
            <w:vAlign w:val="center"/>
          </w:tcPr>
          <w:p w14:paraId="3D720443" w14:textId="77777777" w:rsidR="007F2B9D" w:rsidRPr="003B5B15" w:rsidRDefault="00710AB2">
            <w:pPr>
              <w:adjustRightInd w:val="0"/>
              <w:snapToGrid w:val="0"/>
              <w:spacing w:line="440" w:lineRule="exact"/>
              <w:jc w:val="center"/>
              <w:rPr>
                <w:rFonts w:ascii="宋体" w:eastAsia="宋体" w:hAnsi="宋体"/>
                <w:b/>
                <w:sz w:val="24"/>
              </w:rPr>
            </w:pPr>
            <w:r w:rsidRPr="003B5B15">
              <w:rPr>
                <w:rFonts w:ascii="宋体" w:eastAsia="宋体" w:hAnsi="宋体" w:hint="eastAsia"/>
                <w:b/>
                <w:sz w:val="24"/>
              </w:rPr>
              <w:t>数量</w:t>
            </w:r>
          </w:p>
        </w:tc>
        <w:tc>
          <w:tcPr>
            <w:tcW w:w="780" w:type="dxa"/>
            <w:shd w:val="clear" w:color="auto" w:fill="FFFFFF"/>
            <w:vAlign w:val="center"/>
          </w:tcPr>
          <w:p w14:paraId="5A1A4BAA" w14:textId="77777777" w:rsidR="007F2B9D" w:rsidRPr="003B5B15" w:rsidRDefault="00710AB2">
            <w:pPr>
              <w:adjustRightInd w:val="0"/>
              <w:snapToGrid w:val="0"/>
              <w:spacing w:line="440" w:lineRule="exact"/>
              <w:jc w:val="center"/>
              <w:rPr>
                <w:rFonts w:ascii="宋体" w:eastAsia="宋体" w:hAnsi="宋体"/>
                <w:b/>
                <w:sz w:val="24"/>
              </w:rPr>
            </w:pPr>
            <w:r w:rsidRPr="003B5B15">
              <w:rPr>
                <w:rFonts w:ascii="宋体" w:eastAsia="宋体" w:hAnsi="宋体" w:hint="eastAsia"/>
                <w:b/>
                <w:sz w:val="24"/>
              </w:rPr>
              <w:t>备注</w:t>
            </w:r>
          </w:p>
        </w:tc>
      </w:tr>
      <w:tr w:rsidR="007F2B9D" w:rsidRPr="003B5B15" w14:paraId="5D15CD06" w14:textId="77777777">
        <w:trPr>
          <w:trHeight w:val="1368"/>
        </w:trPr>
        <w:tc>
          <w:tcPr>
            <w:tcW w:w="574" w:type="dxa"/>
            <w:shd w:val="clear" w:color="auto" w:fill="FFFFFF"/>
            <w:vAlign w:val="center"/>
          </w:tcPr>
          <w:p w14:paraId="4800AB40"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1</w:t>
            </w:r>
          </w:p>
        </w:tc>
        <w:tc>
          <w:tcPr>
            <w:tcW w:w="1966" w:type="dxa"/>
            <w:shd w:val="clear" w:color="auto" w:fill="FFFFFF"/>
            <w:vAlign w:val="center"/>
          </w:tcPr>
          <w:p w14:paraId="5CB692A3"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数字档案管理系统</w:t>
            </w:r>
          </w:p>
        </w:tc>
        <w:tc>
          <w:tcPr>
            <w:tcW w:w="5345" w:type="dxa"/>
            <w:shd w:val="clear" w:color="auto" w:fill="FFFFFF"/>
            <w:vAlign w:val="center"/>
          </w:tcPr>
          <w:p w14:paraId="63244FA1" w14:textId="77777777" w:rsidR="007F2B9D" w:rsidRPr="003B5B15" w:rsidRDefault="00394B21">
            <w:pPr>
              <w:autoSpaceDE w:val="0"/>
              <w:autoSpaceDN w:val="0"/>
              <w:adjustRightInd w:val="0"/>
              <w:spacing w:line="360" w:lineRule="auto"/>
              <w:jc w:val="left"/>
              <w:rPr>
                <w:rFonts w:ascii="宋体" w:eastAsia="宋体" w:hAnsi="宋体"/>
                <w:sz w:val="24"/>
              </w:rPr>
            </w:pPr>
            <w:r w:rsidRPr="003B5B15">
              <w:rPr>
                <w:rFonts w:ascii="宋体" w:eastAsia="宋体" w:hAnsi="宋体" w:hint="eastAsia"/>
                <w:sz w:val="24"/>
              </w:rPr>
              <w:t>电子档案的“收、管、存、用”管理。元数据管理，四性验证，分库存储和备份恢复。</w:t>
            </w:r>
            <w:r w:rsidR="00710AB2" w:rsidRPr="003B5B15">
              <w:rPr>
                <w:rFonts w:ascii="宋体" w:eastAsia="宋体" w:hAnsi="宋体" w:hint="eastAsia"/>
                <w:sz w:val="24"/>
              </w:rPr>
              <w:t>实现档案在线管理、文件归档、报表定制、用户管理及权限管理、数据导入导出管理、档案智能检索、虚拟库房建设、电子档案在线查看、全文检索、电子文件水印在线查看等功能。</w:t>
            </w:r>
          </w:p>
        </w:tc>
        <w:tc>
          <w:tcPr>
            <w:tcW w:w="744" w:type="dxa"/>
            <w:shd w:val="clear" w:color="auto" w:fill="FFFFFF"/>
            <w:vAlign w:val="center"/>
          </w:tcPr>
          <w:p w14:paraId="030FBA38"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1套</w:t>
            </w:r>
          </w:p>
        </w:tc>
        <w:tc>
          <w:tcPr>
            <w:tcW w:w="780" w:type="dxa"/>
            <w:shd w:val="clear" w:color="auto" w:fill="FFFFFF"/>
            <w:vAlign w:val="center"/>
          </w:tcPr>
          <w:p w14:paraId="0D67AAF2" w14:textId="77777777" w:rsidR="007F2B9D" w:rsidRPr="003B5B15" w:rsidRDefault="007F2B9D">
            <w:pPr>
              <w:autoSpaceDE w:val="0"/>
              <w:autoSpaceDN w:val="0"/>
              <w:adjustRightInd w:val="0"/>
              <w:spacing w:line="360" w:lineRule="auto"/>
              <w:ind w:leftChars="68" w:left="143" w:firstLineChars="200" w:firstLine="480"/>
              <w:jc w:val="center"/>
              <w:rPr>
                <w:rFonts w:ascii="宋体" w:eastAsia="宋体" w:hAnsi="宋体"/>
                <w:sz w:val="24"/>
              </w:rPr>
            </w:pPr>
          </w:p>
        </w:tc>
      </w:tr>
      <w:tr w:rsidR="007F2B9D" w:rsidRPr="003B5B15" w14:paraId="346647C2" w14:textId="77777777">
        <w:tc>
          <w:tcPr>
            <w:tcW w:w="574" w:type="dxa"/>
            <w:vMerge w:val="restart"/>
            <w:shd w:val="clear" w:color="auto" w:fill="FFFFFF"/>
            <w:vAlign w:val="center"/>
          </w:tcPr>
          <w:p w14:paraId="2867381F"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lastRenderedPageBreak/>
              <w:t>2</w:t>
            </w:r>
          </w:p>
        </w:tc>
        <w:tc>
          <w:tcPr>
            <w:tcW w:w="1966" w:type="dxa"/>
            <w:vMerge w:val="restart"/>
            <w:shd w:val="clear" w:color="auto" w:fill="FFFFFF"/>
            <w:vAlign w:val="center"/>
          </w:tcPr>
          <w:p w14:paraId="1AE0C80B"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OA系统集成开发</w:t>
            </w:r>
          </w:p>
        </w:tc>
        <w:tc>
          <w:tcPr>
            <w:tcW w:w="5345" w:type="dxa"/>
            <w:shd w:val="clear" w:color="auto" w:fill="FFFFFF"/>
            <w:vAlign w:val="center"/>
          </w:tcPr>
          <w:p w14:paraId="3C670C1D" w14:textId="77777777" w:rsidR="007F2B9D" w:rsidRPr="003B5B15" w:rsidRDefault="00710AB2" w:rsidP="00E62B84">
            <w:pPr>
              <w:autoSpaceDE w:val="0"/>
              <w:autoSpaceDN w:val="0"/>
              <w:adjustRightInd w:val="0"/>
              <w:spacing w:line="360" w:lineRule="auto"/>
              <w:jc w:val="left"/>
              <w:rPr>
                <w:rFonts w:ascii="宋体" w:eastAsia="宋体" w:hAnsi="宋体"/>
                <w:sz w:val="24"/>
              </w:rPr>
            </w:pPr>
            <w:r w:rsidRPr="003B5B15">
              <w:rPr>
                <w:rFonts w:ascii="宋体" w:eastAsia="宋体" w:hAnsi="宋体" w:hint="eastAsia"/>
                <w:sz w:val="24"/>
              </w:rPr>
              <w:t>OA系统数据归档接口：</w:t>
            </w:r>
            <w:r w:rsidR="00E62B84" w:rsidRPr="003B5B15">
              <w:rPr>
                <w:rFonts w:ascii="宋体" w:eastAsia="宋体" w:hAnsi="宋体" w:hint="eastAsia"/>
                <w:sz w:val="24"/>
              </w:rPr>
              <w:t>与现有OA系统无缝衔接，并以“流程”为单位，实现OA数据（包括但不限于发文审批流程、收文审批流程、下属公司文件审批流程、立项申请流程、项目采购流程、项目验收流程、合同审批流程、内部通知流程的流程审批单、文件正文与附件、电子签报等）的实时采集和智能归档，实现档案归档的标准化和流程化。</w:t>
            </w:r>
          </w:p>
        </w:tc>
        <w:tc>
          <w:tcPr>
            <w:tcW w:w="744" w:type="dxa"/>
            <w:shd w:val="clear" w:color="auto" w:fill="FFFFFF"/>
            <w:vAlign w:val="center"/>
          </w:tcPr>
          <w:p w14:paraId="58487E43"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1项</w:t>
            </w:r>
          </w:p>
        </w:tc>
        <w:tc>
          <w:tcPr>
            <w:tcW w:w="780" w:type="dxa"/>
            <w:shd w:val="clear" w:color="auto" w:fill="FFFFFF"/>
            <w:vAlign w:val="center"/>
          </w:tcPr>
          <w:p w14:paraId="7020C659" w14:textId="77777777" w:rsidR="007F2B9D" w:rsidRPr="003B5B15" w:rsidRDefault="007F2B9D">
            <w:pPr>
              <w:autoSpaceDE w:val="0"/>
              <w:autoSpaceDN w:val="0"/>
              <w:adjustRightInd w:val="0"/>
              <w:spacing w:line="360" w:lineRule="auto"/>
              <w:jc w:val="center"/>
              <w:rPr>
                <w:rFonts w:ascii="宋体" w:eastAsia="宋体" w:hAnsi="宋体"/>
                <w:sz w:val="24"/>
              </w:rPr>
            </w:pPr>
          </w:p>
        </w:tc>
      </w:tr>
      <w:tr w:rsidR="007F2B9D" w:rsidRPr="003B5B15" w14:paraId="65F4D614" w14:textId="77777777">
        <w:tc>
          <w:tcPr>
            <w:tcW w:w="574" w:type="dxa"/>
            <w:vMerge/>
            <w:shd w:val="clear" w:color="auto" w:fill="FFFFFF"/>
            <w:vAlign w:val="center"/>
          </w:tcPr>
          <w:p w14:paraId="52DBA808" w14:textId="77777777" w:rsidR="007F2B9D" w:rsidRPr="003B5B15" w:rsidRDefault="007F2B9D">
            <w:pPr>
              <w:autoSpaceDE w:val="0"/>
              <w:autoSpaceDN w:val="0"/>
              <w:adjustRightInd w:val="0"/>
              <w:spacing w:line="360" w:lineRule="auto"/>
              <w:jc w:val="center"/>
              <w:rPr>
                <w:rFonts w:ascii="宋体" w:eastAsia="宋体" w:hAnsi="宋体"/>
                <w:sz w:val="24"/>
              </w:rPr>
            </w:pPr>
          </w:p>
        </w:tc>
        <w:tc>
          <w:tcPr>
            <w:tcW w:w="1966" w:type="dxa"/>
            <w:vMerge/>
            <w:shd w:val="clear" w:color="auto" w:fill="FFFFFF"/>
            <w:vAlign w:val="center"/>
          </w:tcPr>
          <w:p w14:paraId="4FCA0A7B" w14:textId="77777777" w:rsidR="007F2B9D" w:rsidRPr="003B5B15" w:rsidRDefault="007F2B9D">
            <w:pPr>
              <w:autoSpaceDE w:val="0"/>
              <w:autoSpaceDN w:val="0"/>
              <w:adjustRightInd w:val="0"/>
              <w:spacing w:line="360" w:lineRule="auto"/>
              <w:jc w:val="center"/>
              <w:rPr>
                <w:rFonts w:ascii="宋体" w:eastAsia="宋体" w:hAnsi="宋体"/>
                <w:sz w:val="24"/>
              </w:rPr>
            </w:pPr>
          </w:p>
        </w:tc>
        <w:tc>
          <w:tcPr>
            <w:tcW w:w="5345" w:type="dxa"/>
            <w:shd w:val="clear" w:color="auto" w:fill="FFFFFF"/>
            <w:vAlign w:val="center"/>
          </w:tcPr>
          <w:p w14:paraId="1500E6C7" w14:textId="77777777" w:rsidR="007F2B9D" w:rsidRPr="003B5B15" w:rsidRDefault="00836883">
            <w:pPr>
              <w:autoSpaceDE w:val="0"/>
              <w:autoSpaceDN w:val="0"/>
              <w:adjustRightInd w:val="0"/>
              <w:spacing w:line="360" w:lineRule="auto"/>
              <w:jc w:val="left"/>
              <w:rPr>
                <w:rFonts w:ascii="宋体" w:eastAsia="宋体" w:hAnsi="宋体"/>
                <w:sz w:val="24"/>
              </w:rPr>
            </w:pPr>
            <w:r w:rsidRPr="003B5B15">
              <w:rPr>
                <w:rFonts w:ascii="宋体" w:eastAsia="宋体" w:hAnsi="宋体"/>
                <w:sz w:val="24"/>
              </w:rPr>
              <w:t>历史数据迁移</w:t>
            </w:r>
          </w:p>
        </w:tc>
        <w:tc>
          <w:tcPr>
            <w:tcW w:w="744" w:type="dxa"/>
            <w:shd w:val="clear" w:color="auto" w:fill="FFFFFF"/>
            <w:vAlign w:val="center"/>
          </w:tcPr>
          <w:p w14:paraId="5EA22ED1"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1项</w:t>
            </w:r>
          </w:p>
        </w:tc>
        <w:tc>
          <w:tcPr>
            <w:tcW w:w="780" w:type="dxa"/>
            <w:shd w:val="clear" w:color="auto" w:fill="FFFFFF"/>
            <w:vAlign w:val="center"/>
          </w:tcPr>
          <w:p w14:paraId="0EEAEF8E" w14:textId="77777777" w:rsidR="007F2B9D" w:rsidRPr="003B5B15" w:rsidRDefault="007F2B9D">
            <w:pPr>
              <w:autoSpaceDE w:val="0"/>
              <w:autoSpaceDN w:val="0"/>
              <w:adjustRightInd w:val="0"/>
              <w:spacing w:line="360" w:lineRule="auto"/>
              <w:jc w:val="center"/>
              <w:rPr>
                <w:rFonts w:ascii="宋体" w:eastAsia="宋体" w:hAnsi="宋体"/>
                <w:sz w:val="24"/>
              </w:rPr>
            </w:pPr>
          </w:p>
        </w:tc>
      </w:tr>
      <w:tr w:rsidR="00836883" w:rsidRPr="003B5B15" w14:paraId="48247869" w14:textId="77777777" w:rsidTr="00836883">
        <w:tc>
          <w:tcPr>
            <w:tcW w:w="574" w:type="dxa"/>
            <w:shd w:val="clear" w:color="auto" w:fill="FFFFFF"/>
            <w:vAlign w:val="center"/>
          </w:tcPr>
          <w:p w14:paraId="7CC59FA5" w14:textId="77777777" w:rsidR="00836883" w:rsidRPr="003B5B15" w:rsidRDefault="00836883">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3</w:t>
            </w:r>
          </w:p>
        </w:tc>
        <w:tc>
          <w:tcPr>
            <w:tcW w:w="1966" w:type="dxa"/>
            <w:vMerge/>
            <w:shd w:val="clear" w:color="auto" w:fill="FFFFFF"/>
            <w:vAlign w:val="center"/>
          </w:tcPr>
          <w:p w14:paraId="448A69BD" w14:textId="77777777" w:rsidR="00836883" w:rsidRPr="003B5B15" w:rsidRDefault="00836883">
            <w:pPr>
              <w:autoSpaceDE w:val="0"/>
              <w:autoSpaceDN w:val="0"/>
              <w:adjustRightInd w:val="0"/>
              <w:spacing w:line="360" w:lineRule="auto"/>
              <w:jc w:val="center"/>
              <w:rPr>
                <w:rFonts w:ascii="宋体" w:eastAsia="宋体" w:hAnsi="宋体"/>
                <w:sz w:val="24"/>
              </w:rPr>
            </w:pPr>
          </w:p>
        </w:tc>
        <w:tc>
          <w:tcPr>
            <w:tcW w:w="5345" w:type="dxa"/>
            <w:shd w:val="clear" w:color="auto" w:fill="FFFFFF"/>
            <w:vAlign w:val="center"/>
          </w:tcPr>
          <w:p w14:paraId="0D07479D" w14:textId="77777777" w:rsidR="00836883" w:rsidRPr="003B5B15" w:rsidRDefault="00836883">
            <w:pPr>
              <w:autoSpaceDE w:val="0"/>
              <w:autoSpaceDN w:val="0"/>
              <w:adjustRightInd w:val="0"/>
              <w:spacing w:line="360" w:lineRule="auto"/>
              <w:jc w:val="left"/>
              <w:rPr>
                <w:rFonts w:ascii="宋体" w:eastAsia="宋体" w:hAnsi="宋体"/>
                <w:sz w:val="24"/>
              </w:rPr>
            </w:pPr>
            <w:r w:rsidRPr="003B5B15">
              <w:rPr>
                <w:rFonts w:ascii="宋体" w:eastAsia="宋体" w:hAnsi="宋体" w:hint="eastAsia"/>
                <w:sz w:val="24"/>
              </w:rPr>
              <w:t>单点登录：从OA系统一键登录档案系统</w:t>
            </w:r>
          </w:p>
        </w:tc>
        <w:tc>
          <w:tcPr>
            <w:tcW w:w="744" w:type="dxa"/>
            <w:shd w:val="clear" w:color="auto" w:fill="FFFFFF"/>
            <w:vAlign w:val="center"/>
          </w:tcPr>
          <w:p w14:paraId="6B52FE3E" w14:textId="77777777" w:rsidR="00836883" w:rsidRPr="003B5B15" w:rsidRDefault="00836883" w:rsidP="00836883">
            <w:pPr>
              <w:autoSpaceDE w:val="0"/>
              <w:autoSpaceDN w:val="0"/>
              <w:adjustRightInd w:val="0"/>
              <w:spacing w:line="360" w:lineRule="auto"/>
              <w:jc w:val="center"/>
              <w:rPr>
                <w:rFonts w:ascii="宋体" w:eastAsia="宋体" w:hAnsi="宋体"/>
                <w:sz w:val="24"/>
              </w:rPr>
            </w:pPr>
            <w:r w:rsidRPr="003B5B15">
              <w:rPr>
                <w:rFonts w:ascii="宋体" w:eastAsia="宋体" w:hAnsi="宋体"/>
                <w:sz w:val="24"/>
              </w:rPr>
              <w:t>1项</w:t>
            </w:r>
          </w:p>
        </w:tc>
        <w:tc>
          <w:tcPr>
            <w:tcW w:w="780" w:type="dxa"/>
            <w:shd w:val="clear" w:color="auto" w:fill="FFFFFF"/>
            <w:vAlign w:val="center"/>
          </w:tcPr>
          <w:p w14:paraId="69F070CE" w14:textId="77777777" w:rsidR="00836883" w:rsidRPr="003B5B15" w:rsidRDefault="00836883">
            <w:pPr>
              <w:autoSpaceDE w:val="0"/>
              <w:autoSpaceDN w:val="0"/>
              <w:adjustRightInd w:val="0"/>
              <w:spacing w:line="360" w:lineRule="auto"/>
              <w:jc w:val="center"/>
              <w:rPr>
                <w:rFonts w:ascii="宋体" w:eastAsia="宋体" w:hAnsi="宋体"/>
                <w:sz w:val="24"/>
              </w:rPr>
            </w:pPr>
          </w:p>
        </w:tc>
      </w:tr>
      <w:tr w:rsidR="007F2B9D" w:rsidRPr="003B5B15" w14:paraId="01547195" w14:textId="77777777">
        <w:tc>
          <w:tcPr>
            <w:tcW w:w="574" w:type="dxa"/>
            <w:shd w:val="clear" w:color="auto" w:fill="FFFFFF"/>
            <w:vAlign w:val="center"/>
          </w:tcPr>
          <w:p w14:paraId="3A2C2B5D" w14:textId="77777777" w:rsidR="007F2B9D" w:rsidRPr="003B5B15" w:rsidRDefault="00836883">
            <w:pPr>
              <w:autoSpaceDE w:val="0"/>
              <w:autoSpaceDN w:val="0"/>
              <w:adjustRightInd w:val="0"/>
              <w:spacing w:line="360" w:lineRule="auto"/>
              <w:jc w:val="center"/>
              <w:rPr>
                <w:rFonts w:ascii="宋体" w:eastAsia="宋体" w:hAnsi="宋体"/>
                <w:sz w:val="24"/>
              </w:rPr>
            </w:pPr>
            <w:r w:rsidRPr="003B5B15">
              <w:rPr>
                <w:rFonts w:ascii="宋体" w:eastAsia="宋体" w:hAnsi="宋体"/>
                <w:sz w:val="24"/>
              </w:rPr>
              <w:t>4</w:t>
            </w:r>
          </w:p>
        </w:tc>
        <w:tc>
          <w:tcPr>
            <w:tcW w:w="1966" w:type="dxa"/>
            <w:vMerge/>
            <w:shd w:val="clear" w:color="auto" w:fill="FFFFFF"/>
            <w:vAlign w:val="center"/>
          </w:tcPr>
          <w:p w14:paraId="4B8852BF" w14:textId="77777777" w:rsidR="007F2B9D" w:rsidRPr="003B5B15" w:rsidRDefault="007F2B9D">
            <w:pPr>
              <w:autoSpaceDE w:val="0"/>
              <w:autoSpaceDN w:val="0"/>
              <w:adjustRightInd w:val="0"/>
              <w:spacing w:line="360" w:lineRule="auto"/>
              <w:jc w:val="center"/>
              <w:rPr>
                <w:rFonts w:ascii="宋体" w:eastAsia="宋体" w:hAnsi="宋体"/>
                <w:sz w:val="24"/>
              </w:rPr>
            </w:pPr>
          </w:p>
        </w:tc>
        <w:tc>
          <w:tcPr>
            <w:tcW w:w="5345" w:type="dxa"/>
            <w:shd w:val="clear" w:color="auto" w:fill="FFFFFF"/>
            <w:vAlign w:val="center"/>
          </w:tcPr>
          <w:p w14:paraId="47DB398F" w14:textId="77777777" w:rsidR="007F2B9D" w:rsidRPr="003B5B15" w:rsidRDefault="00710AB2">
            <w:pPr>
              <w:autoSpaceDE w:val="0"/>
              <w:autoSpaceDN w:val="0"/>
              <w:adjustRightInd w:val="0"/>
              <w:spacing w:line="360" w:lineRule="auto"/>
              <w:jc w:val="left"/>
              <w:rPr>
                <w:rFonts w:ascii="宋体" w:eastAsia="宋体" w:hAnsi="宋体"/>
                <w:sz w:val="24"/>
              </w:rPr>
            </w:pPr>
            <w:r w:rsidRPr="003B5B15">
              <w:rPr>
                <w:rFonts w:ascii="宋体" w:eastAsia="宋体" w:hAnsi="宋体" w:hint="eastAsia"/>
                <w:sz w:val="24"/>
              </w:rPr>
              <w:t>用户同步：档案系统用户与OA系统</w:t>
            </w:r>
            <w:proofErr w:type="gramStart"/>
            <w:r w:rsidRPr="003B5B15">
              <w:rPr>
                <w:rFonts w:ascii="宋体" w:eastAsia="宋体" w:hAnsi="宋体" w:hint="eastAsia"/>
                <w:sz w:val="24"/>
              </w:rPr>
              <w:t>帐号</w:t>
            </w:r>
            <w:proofErr w:type="gramEnd"/>
            <w:r w:rsidRPr="003B5B15">
              <w:rPr>
                <w:rFonts w:ascii="宋体" w:eastAsia="宋体" w:hAnsi="宋体" w:hint="eastAsia"/>
                <w:sz w:val="24"/>
              </w:rPr>
              <w:t>同步</w:t>
            </w:r>
          </w:p>
        </w:tc>
        <w:tc>
          <w:tcPr>
            <w:tcW w:w="744" w:type="dxa"/>
            <w:shd w:val="clear" w:color="auto" w:fill="FFFFFF"/>
            <w:vAlign w:val="center"/>
          </w:tcPr>
          <w:p w14:paraId="403C0A6D"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1项</w:t>
            </w:r>
          </w:p>
        </w:tc>
        <w:tc>
          <w:tcPr>
            <w:tcW w:w="780" w:type="dxa"/>
            <w:shd w:val="clear" w:color="auto" w:fill="FFFFFF"/>
            <w:vAlign w:val="center"/>
          </w:tcPr>
          <w:p w14:paraId="5A68CB84" w14:textId="77777777" w:rsidR="007F2B9D" w:rsidRPr="003B5B15" w:rsidRDefault="007F2B9D">
            <w:pPr>
              <w:autoSpaceDE w:val="0"/>
              <w:autoSpaceDN w:val="0"/>
              <w:adjustRightInd w:val="0"/>
              <w:spacing w:line="360" w:lineRule="auto"/>
              <w:jc w:val="center"/>
              <w:rPr>
                <w:rFonts w:ascii="宋体" w:eastAsia="宋体" w:hAnsi="宋体"/>
                <w:sz w:val="24"/>
              </w:rPr>
            </w:pPr>
          </w:p>
        </w:tc>
      </w:tr>
      <w:tr w:rsidR="007F2B9D" w:rsidRPr="003B5B15" w14:paraId="1E7930AB" w14:textId="77777777">
        <w:tc>
          <w:tcPr>
            <w:tcW w:w="574" w:type="dxa"/>
            <w:shd w:val="clear" w:color="auto" w:fill="FFFFFF"/>
            <w:vAlign w:val="center"/>
          </w:tcPr>
          <w:p w14:paraId="1F960074" w14:textId="77777777" w:rsidR="007F2B9D" w:rsidRPr="003B5B15" w:rsidRDefault="00836883">
            <w:pPr>
              <w:autoSpaceDE w:val="0"/>
              <w:autoSpaceDN w:val="0"/>
              <w:adjustRightInd w:val="0"/>
              <w:spacing w:line="360" w:lineRule="auto"/>
              <w:jc w:val="center"/>
              <w:rPr>
                <w:rFonts w:ascii="宋体" w:eastAsia="宋体" w:hAnsi="宋体"/>
                <w:sz w:val="24"/>
              </w:rPr>
            </w:pPr>
            <w:r w:rsidRPr="003B5B15">
              <w:rPr>
                <w:rFonts w:ascii="宋体" w:eastAsia="宋体" w:hAnsi="宋体"/>
                <w:sz w:val="24"/>
              </w:rPr>
              <w:t>5</w:t>
            </w:r>
          </w:p>
        </w:tc>
        <w:tc>
          <w:tcPr>
            <w:tcW w:w="1966" w:type="dxa"/>
            <w:vMerge/>
            <w:shd w:val="clear" w:color="auto" w:fill="FFFFFF"/>
            <w:vAlign w:val="center"/>
          </w:tcPr>
          <w:p w14:paraId="589C12C5" w14:textId="77777777" w:rsidR="007F2B9D" w:rsidRPr="003B5B15" w:rsidRDefault="007F2B9D">
            <w:pPr>
              <w:autoSpaceDE w:val="0"/>
              <w:autoSpaceDN w:val="0"/>
              <w:adjustRightInd w:val="0"/>
              <w:spacing w:line="360" w:lineRule="auto"/>
              <w:jc w:val="center"/>
              <w:rPr>
                <w:rFonts w:ascii="宋体" w:eastAsia="宋体" w:hAnsi="宋体"/>
                <w:sz w:val="24"/>
              </w:rPr>
            </w:pPr>
          </w:p>
        </w:tc>
        <w:tc>
          <w:tcPr>
            <w:tcW w:w="5345" w:type="dxa"/>
            <w:shd w:val="clear" w:color="auto" w:fill="FFFFFF"/>
            <w:vAlign w:val="center"/>
          </w:tcPr>
          <w:p w14:paraId="7688F07C" w14:textId="77777777" w:rsidR="007F2B9D" w:rsidRPr="003B5B15" w:rsidRDefault="00710AB2">
            <w:pPr>
              <w:autoSpaceDE w:val="0"/>
              <w:autoSpaceDN w:val="0"/>
              <w:adjustRightInd w:val="0"/>
              <w:spacing w:line="360" w:lineRule="auto"/>
              <w:jc w:val="left"/>
              <w:rPr>
                <w:rFonts w:ascii="宋体" w:eastAsia="宋体" w:hAnsi="宋体"/>
                <w:sz w:val="24"/>
              </w:rPr>
            </w:pPr>
            <w:r w:rsidRPr="003B5B15">
              <w:rPr>
                <w:rFonts w:ascii="宋体" w:eastAsia="宋体" w:hAnsi="宋体" w:hint="eastAsia"/>
                <w:sz w:val="24"/>
              </w:rPr>
              <w:t>档案利用流程集成：档案借阅利用（实体档案借出、电子档案查阅、复制、打印等）业务流程与OA系统集成</w:t>
            </w:r>
          </w:p>
        </w:tc>
        <w:tc>
          <w:tcPr>
            <w:tcW w:w="744" w:type="dxa"/>
            <w:shd w:val="clear" w:color="auto" w:fill="FFFFFF"/>
            <w:vAlign w:val="center"/>
          </w:tcPr>
          <w:p w14:paraId="7E7EB031"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1项</w:t>
            </w:r>
          </w:p>
        </w:tc>
        <w:tc>
          <w:tcPr>
            <w:tcW w:w="780" w:type="dxa"/>
            <w:shd w:val="clear" w:color="auto" w:fill="FFFFFF"/>
            <w:vAlign w:val="center"/>
          </w:tcPr>
          <w:p w14:paraId="5D3A3E69" w14:textId="77777777" w:rsidR="007F2B9D" w:rsidRPr="003B5B15" w:rsidRDefault="007F2B9D">
            <w:pPr>
              <w:autoSpaceDE w:val="0"/>
              <w:autoSpaceDN w:val="0"/>
              <w:adjustRightInd w:val="0"/>
              <w:spacing w:line="360" w:lineRule="auto"/>
              <w:jc w:val="center"/>
              <w:rPr>
                <w:rFonts w:ascii="宋体" w:eastAsia="宋体" w:hAnsi="宋体"/>
                <w:sz w:val="24"/>
              </w:rPr>
            </w:pPr>
          </w:p>
        </w:tc>
      </w:tr>
      <w:tr w:rsidR="007F2B9D" w:rsidRPr="003B5B15" w14:paraId="18B18E6F" w14:textId="77777777">
        <w:tc>
          <w:tcPr>
            <w:tcW w:w="574" w:type="dxa"/>
            <w:shd w:val="clear" w:color="auto" w:fill="FFFFFF"/>
            <w:vAlign w:val="center"/>
          </w:tcPr>
          <w:p w14:paraId="2A4CC087" w14:textId="77777777" w:rsidR="007F2B9D" w:rsidRPr="003B5B15" w:rsidRDefault="00836883">
            <w:pPr>
              <w:autoSpaceDE w:val="0"/>
              <w:autoSpaceDN w:val="0"/>
              <w:adjustRightInd w:val="0"/>
              <w:spacing w:line="360" w:lineRule="auto"/>
              <w:jc w:val="center"/>
              <w:rPr>
                <w:rFonts w:ascii="宋体" w:eastAsia="宋体" w:hAnsi="宋体"/>
                <w:sz w:val="24"/>
              </w:rPr>
            </w:pPr>
            <w:r w:rsidRPr="003B5B15">
              <w:rPr>
                <w:rFonts w:ascii="宋体" w:eastAsia="宋体" w:hAnsi="宋体"/>
                <w:sz w:val="24"/>
              </w:rPr>
              <w:t>6</w:t>
            </w:r>
          </w:p>
        </w:tc>
        <w:tc>
          <w:tcPr>
            <w:tcW w:w="1966" w:type="dxa"/>
            <w:vMerge/>
            <w:shd w:val="clear" w:color="auto" w:fill="FFFFFF"/>
            <w:vAlign w:val="center"/>
          </w:tcPr>
          <w:p w14:paraId="5D82BB8E" w14:textId="77777777" w:rsidR="007F2B9D" w:rsidRPr="003B5B15" w:rsidRDefault="007F2B9D">
            <w:pPr>
              <w:autoSpaceDE w:val="0"/>
              <w:autoSpaceDN w:val="0"/>
              <w:adjustRightInd w:val="0"/>
              <w:spacing w:line="360" w:lineRule="auto"/>
              <w:jc w:val="center"/>
              <w:rPr>
                <w:rFonts w:ascii="宋体" w:eastAsia="宋体" w:hAnsi="宋体"/>
                <w:sz w:val="24"/>
              </w:rPr>
            </w:pPr>
          </w:p>
        </w:tc>
        <w:tc>
          <w:tcPr>
            <w:tcW w:w="5345" w:type="dxa"/>
            <w:shd w:val="clear" w:color="auto" w:fill="FFFFFF"/>
            <w:vAlign w:val="center"/>
          </w:tcPr>
          <w:p w14:paraId="7B621F7B" w14:textId="77777777" w:rsidR="007F2B9D" w:rsidRPr="003B5B15" w:rsidRDefault="00710AB2">
            <w:pPr>
              <w:autoSpaceDE w:val="0"/>
              <w:autoSpaceDN w:val="0"/>
              <w:adjustRightInd w:val="0"/>
              <w:spacing w:line="360" w:lineRule="auto"/>
              <w:jc w:val="left"/>
              <w:rPr>
                <w:rFonts w:ascii="宋体" w:eastAsia="宋体" w:hAnsi="宋体"/>
                <w:sz w:val="24"/>
              </w:rPr>
            </w:pPr>
            <w:r w:rsidRPr="003B5B15">
              <w:rPr>
                <w:rFonts w:ascii="宋体" w:eastAsia="宋体" w:hAnsi="宋体" w:hint="eastAsia"/>
                <w:sz w:val="24"/>
              </w:rPr>
              <w:t>消息集成：用户在档案系统中与档案相关的消息（包括档案借出查阅申请、档案资料调用等）推送到OA系统个人办公区域，实现消息互通。</w:t>
            </w:r>
          </w:p>
        </w:tc>
        <w:tc>
          <w:tcPr>
            <w:tcW w:w="744" w:type="dxa"/>
            <w:shd w:val="clear" w:color="auto" w:fill="FFFFFF"/>
            <w:vAlign w:val="center"/>
          </w:tcPr>
          <w:p w14:paraId="7E5EBD46" w14:textId="77777777" w:rsidR="007F2B9D" w:rsidRPr="003B5B15" w:rsidRDefault="00710AB2">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1项</w:t>
            </w:r>
          </w:p>
        </w:tc>
        <w:tc>
          <w:tcPr>
            <w:tcW w:w="780" w:type="dxa"/>
            <w:shd w:val="clear" w:color="auto" w:fill="FFFFFF"/>
            <w:vAlign w:val="center"/>
          </w:tcPr>
          <w:p w14:paraId="13900F8F" w14:textId="77777777" w:rsidR="007F2B9D" w:rsidRPr="003B5B15" w:rsidRDefault="007F2B9D">
            <w:pPr>
              <w:autoSpaceDE w:val="0"/>
              <w:autoSpaceDN w:val="0"/>
              <w:adjustRightInd w:val="0"/>
              <w:spacing w:line="360" w:lineRule="auto"/>
              <w:jc w:val="center"/>
              <w:rPr>
                <w:rFonts w:ascii="宋体" w:eastAsia="宋体" w:hAnsi="宋体"/>
                <w:sz w:val="24"/>
              </w:rPr>
            </w:pPr>
          </w:p>
        </w:tc>
      </w:tr>
      <w:tr w:rsidR="00836883" w:rsidRPr="003B5B15" w14:paraId="63345ABC" w14:textId="77777777">
        <w:tc>
          <w:tcPr>
            <w:tcW w:w="574" w:type="dxa"/>
            <w:shd w:val="clear" w:color="auto" w:fill="FFFFFF"/>
            <w:vAlign w:val="center"/>
          </w:tcPr>
          <w:p w14:paraId="6EB1F59D" w14:textId="77777777" w:rsidR="00836883" w:rsidRPr="003B5B15" w:rsidRDefault="00836883">
            <w:pPr>
              <w:autoSpaceDE w:val="0"/>
              <w:autoSpaceDN w:val="0"/>
              <w:adjustRightInd w:val="0"/>
              <w:spacing w:line="360" w:lineRule="auto"/>
              <w:jc w:val="center"/>
              <w:rPr>
                <w:rFonts w:ascii="宋体" w:eastAsia="宋体" w:hAnsi="宋体"/>
                <w:sz w:val="24"/>
              </w:rPr>
            </w:pPr>
            <w:r w:rsidRPr="003B5B15">
              <w:rPr>
                <w:rFonts w:ascii="宋体" w:eastAsia="宋体" w:hAnsi="宋体"/>
                <w:sz w:val="24"/>
              </w:rPr>
              <w:t>7</w:t>
            </w:r>
          </w:p>
        </w:tc>
        <w:tc>
          <w:tcPr>
            <w:tcW w:w="1966" w:type="dxa"/>
            <w:shd w:val="clear" w:color="auto" w:fill="FFFFFF"/>
            <w:vAlign w:val="center"/>
          </w:tcPr>
          <w:p w14:paraId="3C287834" w14:textId="77777777" w:rsidR="00836883" w:rsidRPr="003B5B15" w:rsidRDefault="00836883">
            <w:pPr>
              <w:autoSpaceDE w:val="0"/>
              <w:autoSpaceDN w:val="0"/>
              <w:adjustRightInd w:val="0"/>
              <w:spacing w:line="360" w:lineRule="auto"/>
              <w:jc w:val="center"/>
              <w:rPr>
                <w:rFonts w:ascii="宋体" w:eastAsia="宋体" w:hAnsi="宋体"/>
                <w:sz w:val="24"/>
              </w:rPr>
            </w:pPr>
            <w:r w:rsidRPr="003B5B15">
              <w:rPr>
                <w:rFonts w:ascii="宋体" w:eastAsia="宋体" w:hAnsi="宋体" w:hint="eastAsia"/>
                <w:sz w:val="24"/>
              </w:rPr>
              <w:t>基础设施（配套软、硬件采购）</w:t>
            </w:r>
          </w:p>
        </w:tc>
        <w:tc>
          <w:tcPr>
            <w:tcW w:w="5345" w:type="dxa"/>
            <w:shd w:val="clear" w:color="auto" w:fill="FFFFFF"/>
            <w:vAlign w:val="center"/>
          </w:tcPr>
          <w:p w14:paraId="77983994" w14:textId="77777777" w:rsidR="00836883" w:rsidRPr="003B5B15" w:rsidRDefault="00836883" w:rsidP="00836883">
            <w:pPr>
              <w:autoSpaceDE w:val="0"/>
              <w:autoSpaceDN w:val="0"/>
              <w:adjustRightInd w:val="0"/>
              <w:spacing w:line="360" w:lineRule="auto"/>
              <w:jc w:val="left"/>
              <w:rPr>
                <w:rFonts w:ascii="宋体" w:eastAsia="宋体" w:hAnsi="宋体"/>
                <w:sz w:val="24"/>
              </w:rPr>
            </w:pPr>
            <w:r w:rsidRPr="003B5B15">
              <w:rPr>
                <w:rFonts w:ascii="宋体" w:eastAsia="宋体" w:hAnsi="宋体" w:hint="eastAsia"/>
                <w:sz w:val="24"/>
              </w:rPr>
              <w:t>采购档案系统配套的服务器、存储</w:t>
            </w:r>
            <w:r w:rsidR="008E4DBC" w:rsidRPr="003B5B15">
              <w:rPr>
                <w:rFonts w:ascii="宋体" w:eastAsia="宋体" w:hAnsi="宋体" w:hint="eastAsia"/>
                <w:sz w:val="24"/>
              </w:rPr>
              <w:t>设备</w:t>
            </w:r>
            <w:r w:rsidRPr="003B5B15">
              <w:rPr>
                <w:rFonts w:ascii="宋体" w:eastAsia="宋体" w:hAnsi="宋体" w:hint="eastAsia"/>
                <w:sz w:val="24"/>
              </w:rPr>
              <w:t>、操作系统、中间件、数据库、OCR识别工具等。</w:t>
            </w:r>
          </w:p>
        </w:tc>
        <w:tc>
          <w:tcPr>
            <w:tcW w:w="744" w:type="dxa"/>
            <w:shd w:val="clear" w:color="auto" w:fill="FFFFFF"/>
            <w:vAlign w:val="center"/>
          </w:tcPr>
          <w:p w14:paraId="25E5E90A" w14:textId="77777777" w:rsidR="00836883" w:rsidRPr="003B5B15" w:rsidRDefault="00836883">
            <w:pPr>
              <w:autoSpaceDE w:val="0"/>
              <w:autoSpaceDN w:val="0"/>
              <w:adjustRightInd w:val="0"/>
              <w:spacing w:line="360" w:lineRule="auto"/>
              <w:jc w:val="center"/>
              <w:rPr>
                <w:rFonts w:ascii="宋体" w:eastAsia="宋体" w:hAnsi="宋体"/>
                <w:sz w:val="24"/>
              </w:rPr>
            </w:pPr>
            <w:r w:rsidRPr="003B5B15">
              <w:rPr>
                <w:rFonts w:ascii="宋体" w:eastAsia="宋体" w:hAnsi="宋体"/>
                <w:sz w:val="24"/>
              </w:rPr>
              <w:t>1套</w:t>
            </w:r>
          </w:p>
        </w:tc>
        <w:tc>
          <w:tcPr>
            <w:tcW w:w="780" w:type="dxa"/>
            <w:shd w:val="clear" w:color="auto" w:fill="FFFFFF"/>
            <w:vAlign w:val="center"/>
          </w:tcPr>
          <w:p w14:paraId="0029EB4B" w14:textId="77777777" w:rsidR="00836883" w:rsidRPr="003B5B15" w:rsidRDefault="00836883">
            <w:pPr>
              <w:autoSpaceDE w:val="0"/>
              <w:autoSpaceDN w:val="0"/>
              <w:adjustRightInd w:val="0"/>
              <w:spacing w:line="360" w:lineRule="auto"/>
              <w:jc w:val="center"/>
              <w:rPr>
                <w:rFonts w:ascii="宋体" w:eastAsia="宋体" w:hAnsi="宋体"/>
                <w:sz w:val="24"/>
              </w:rPr>
            </w:pPr>
          </w:p>
        </w:tc>
      </w:tr>
    </w:tbl>
    <w:bookmarkEnd w:id="0"/>
    <w:p w14:paraId="6A89CADE" w14:textId="77777777" w:rsidR="007F2B9D" w:rsidRPr="003B5B15" w:rsidRDefault="008B553D" w:rsidP="008B553D">
      <w:pPr>
        <w:spacing w:beforeLines="100" w:before="312" w:afterLines="50" w:after="156" w:line="360" w:lineRule="auto"/>
        <w:ind w:firstLineChars="200" w:firstLine="600"/>
        <w:rPr>
          <w:rStyle w:val="Char1CharCharCharCharCharCharCharCharCharCharCharCharCharCharCharCharCharCharCharCharCharCharCharCharCharChar"/>
          <w:rFonts w:eastAsia="宋体"/>
          <w:sz w:val="30"/>
        </w:rPr>
      </w:pPr>
      <w:r w:rsidRPr="003B5B15">
        <w:rPr>
          <w:rStyle w:val="Char1CharCharCharCharCharCharCharCharCharCharCharCharCharCharCharCharCharCharCharCharCharCharCharCharCharChar"/>
          <w:rFonts w:eastAsia="宋体" w:hint="eastAsia"/>
          <w:sz w:val="30"/>
        </w:rPr>
        <w:t>三、</w:t>
      </w:r>
      <w:r w:rsidR="00710AB2" w:rsidRPr="003B5B15">
        <w:rPr>
          <w:rStyle w:val="Char1CharCharCharCharCharCharCharCharCharCharCharCharCharCharCharCharCharCharCharCharCharCharCharCharCharChar"/>
          <w:rFonts w:eastAsia="宋体" w:hint="eastAsia"/>
          <w:sz w:val="30"/>
        </w:rPr>
        <w:t>项目建设要求</w:t>
      </w:r>
    </w:p>
    <w:p w14:paraId="43389671"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1.系统门户</w:t>
      </w:r>
    </w:p>
    <w:p w14:paraId="6CF04730"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（1）实现个人门户管理，允许用户定义个人门户内容项，支持常见的个人门户管理功能，如消息提醒，工作待办、常用功能导航等。      </w:t>
      </w:r>
    </w:p>
    <w:p w14:paraId="58E7E9FB"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（2）统计门户管理，实现对系统所有数据的自定义统计及图表集中显示功能。                                                                                                                                               </w:t>
      </w:r>
    </w:p>
    <w:p w14:paraId="5408319A"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2.档案收集</w:t>
      </w:r>
    </w:p>
    <w:p w14:paraId="5963BE9B"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lastRenderedPageBreak/>
        <w:t>（1）接口收集</w:t>
      </w:r>
    </w:p>
    <w:p w14:paraId="62941C18"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档案管理系统提供档案文件与信息接收接口，支持</w:t>
      </w:r>
      <w:proofErr w:type="gramStart"/>
      <w:r w:rsidRPr="003B5B15">
        <w:rPr>
          <w:rFonts w:ascii="宋体" w:eastAsia="宋体" w:hAnsi="宋体" w:hint="eastAsia"/>
          <w:sz w:val="30"/>
        </w:rPr>
        <w:t>与泛微</w:t>
      </w:r>
      <w:proofErr w:type="gramEnd"/>
      <w:r w:rsidRPr="003B5B15">
        <w:rPr>
          <w:rFonts w:ascii="宋体" w:eastAsia="宋体" w:hAnsi="宋体"/>
          <w:sz w:val="30"/>
        </w:rPr>
        <w:t>OA</w:t>
      </w:r>
      <w:r w:rsidRPr="003B5B15">
        <w:rPr>
          <w:rFonts w:ascii="宋体" w:eastAsia="宋体" w:hAnsi="宋体" w:hint="eastAsia"/>
          <w:sz w:val="30"/>
        </w:rPr>
        <w:t>系统集成，将</w:t>
      </w:r>
      <w:r w:rsidRPr="003B5B15">
        <w:rPr>
          <w:rFonts w:ascii="宋体" w:eastAsia="宋体" w:hAnsi="宋体"/>
          <w:sz w:val="30"/>
        </w:rPr>
        <w:t>OA</w:t>
      </w:r>
      <w:r w:rsidRPr="003B5B15">
        <w:rPr>
          <w:rFonts w:ascii="宋体" w:eastAsia="宋体" w:hAnsi="宋体" w:hint="eastAsia"/>
          <w:sz w:val="30"/>
        </w:rPr>
        <w:t>上流转过的文件信息及电子件通过“文件归档”功能直接传输到档案管理系统中对应的分类下，归档内容涵盖元数据以及流程的审批表、正文与附件，档案部门无需重复手动录入相同信息，轻松实现文件向档案的转化，真正做到“文档一体化”管理。</w:t>
      </w:r>
    </w:p>
    <w:p w14:paraId="6706B21D"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（2）文件批量上传</w:t>
      </w:r>
    </w:p>
    <w:p w14:paraId="06EBE3DF"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可同时上传多份文件；可将光盘或本地磁盘上指定的目录文件一次批量上传，并可保持光盘或本地磁盘原有的目录架构。</w:t>
      </w:r>
    </w:p>
    <w:p w14:paraId="2291939E"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（3）扫描获取</w:t>
      </w:r>
    </w:p>
    <w:p w14:paraId="45D8D151"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在文件的著录项目录入的同时，可直接引入电子文档，也可将纸质文件扫描上传，以简化纸质文件的数字化过程；支持自动转换为</w:t>
      </w:r>
      <w:r w:rsidRPr="003B5B15">
        <w:rPr>
          <w:rFonts w:ascii="宋体" w:eastAsia="宋体" w:hAnsi="宋体"/>
          <w:sz w:val="30"/>
        </w:rPr>
        <w:t>PDF</w:t>
      </w:r>
      <w:r w:rsidRPr="003B5B15">
        <w:rPr>
          <w:rFonts w:ascii="宋体" w:eastAsia="宋体" w:hAnsi="宋体" w:hint="eastAsia"/>
          <w:sz w:val="30"/>
        </w:rPr>
        <w:t>文件上传，同时，支持扫描形成的各种常用图片格式，支持多页</w:t>
      </w:r>
      <w:r w:rsidRPr="003B5B15">
        <w:rPr>
          <w:rFonts w:ascii="宋体" w:eastAsia="宋体" w:hAnsi="宋体"/>
          <w:sz w:val="30"/>
        </w:rPr>
        <w:t>JPG</w:t>
      </w:r>
      <w:r w:rsidRPr="003B5B15">
        <w:rPr>
          <w:rFonts w:ascii="宋体" w:eastAsia="宋体" w:hAnsi="宋体" w:hint="eastAsia"/>
          <w:sz w:val="30"/>
        </w:rPr>
        <w:t>文件上传；支持常见平板扫描仪、高速扫描仪、</w:t>
      </w:r>
      <w:proofErr w:type="gramStart"/>
      <w:r w:rsidRPr="003B5B15">
        <w:rPr>
          <w:rFonts w:ascii="宋体" w:eastAsia="宋体" w:hAnsi="宋体" w:hint="eastAsia"/>
          <w:sz w:val="30"/>
        </w:rPr>
        <w:t>高拍仪</w:t>
      </w:r>
      <w:proofErr w:type="gramEnd"/>
      <w:r w:rsidRPr="003B5B15">
        <w:rPr>
          <w:rFonts w:ascii="宋体" w:eastAsia="宋体" w:hAnsi="宋体" w:hint="eastAsia"/>
          <w:sz w:val="30"/>
        </w:rPr>
        <w:t>，可以直接扫描文件到系统，形成各种图片、</w:t>
      </w:r>
      <w:r w:rsidRPr="003B5B15">
        <w:rPr>
          <w:rFonts w:ascii="宋体" w:eastAsia="宋体" w:hAnsi="宋体"/>
          <w:sz w:val="30"/>
        </w:rPr>
        <w:t>JPG</w:t>
      </w:r>
      <w:r w:rsidRPr="003B5B15">
        <w:rPr>
          <w:rFonts w:ascii="宋体" w:eastAsia="宋体" w:hAnsi="宋体" w:hint="eastAsia"/>
          <w:sz w:val="30"/>
        </w:rPr>
        <w:t>、</w:t>
      </w:r>
      <w:r w:rsidRPr="003B5B15">
        <w:rPr>
          <w:rFonts w:ascii="宋体" w:eastAsia="宋体" w:hAnsi="宋体"/>
          <w:sz w:val="30"/>
        </w:rPr>
        <w:t>PDF</w:t>
      </w:r>
      <w:r w:rsidRPr="003B5B15">
        <w:rPr>
          <w:rFonts w:ascii="宋体" w:eastAsia="宋体" w:hAnsi="宋体" w:hint="eastAsia"/>
          <w:sz w:val="30"/>
        </w:rPr>
        <w:t>文件。</w:t>
      </w:r>
    </w:p>
    <w:p w14:paraId="29E2DDC1"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（4）文件创建</w:t>
      </w:r>
    </w:p>
    <w:p w14:paraId="7F61F9F8"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可直接创建各种格式的文件，支持直接引入（挂接）电子文档，或调用扫描仪扫描录入。</w:t>
      </w:r>
    </w:p>
    <w:p w14:paraId="6CBF9C85"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（5）著录项字段录入</w:t>
      </w:r>
    </w:p>
    <w:p w14:paraId="0DE49D38"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提供完善的著录项字段录入机制，可通过</w:t>
      </w:r>
      <w:proofErr w:type="gramStart"/>
      <w:r w:rsidRPr="003B5B15">
        <w:rPr>
          <w:rFonts w:ascii="宋体" w:eastAsia="宋体" w:hAnsi="宋体" w:hint="eastAsia"/>
          <w:sz w:val="30"/>
        </w:rPr>
        <w:t>必填项等</w:t>
      </w:r>
      <w:proofErr w:type="gramEnd"/>
      <w:r w:rsidRPr="003B5B15">
        <w:rPr>
          <w:rFonts w:ascii="宋体" w:eastAsia="宋体" w:hAnsi="宋体" w:hint="eastAsia"/>
          <w:sz w:val="30"/>
        </w:rPr>
        <w:t>字段属性的设置，确保档案数据的完整。</w:t>
      </w:r>
    </w:p>
    <w:p w14:paraId="16702D69"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sz w:val="30"/>
        </w:rPr>
        <w:t>（</w:t>
      </w:r>
      <w:r w:rsidRPr="003B5B15">
        <w:rPr>
          <w:rFonts w:ascii="宋体" w:eastAsia="宋体" w:hAnsi="宋体" w:hint="eastAsia"/>
          <w:sz w:val="30"/>
        </w:rPr>
        <w:t>6</w:t>
      </w:r>
      <w:r w:rsidRPr="003B5B15">
        <w:rPr>
          <w:rFonts w:ascii="宋体" w:eastAsia="宋体" w:hAnsi="宋体"/>
          <w:sz w:val="30"/>
        </w:rPr>
        <w:t>）</w:t>
      </w:r>
      <w:r w:rsidRPr="003B5B15">
        <w:rPr>
          <w:rFonts w:ascii="宋体" w:eastAsia="宋体" w:hAnsi="宋体" w:hint="eastAsia"/>
          <w:sz w:val="30"/>
        </w:rPr>
        <w:t>文件移交与接收</w:t>
      </w:r>
    </w:p>
    <w:p w14:paraId="688AD43B"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归档文件的移交与接收，可通过搜索等方式，选择一批待归档文件，启动文件移交流程（可套用流程模板或实时设定审批流程），全</w:t>
      </w:r>
      <w:r w:rsidRPr="003B5B15">
        <w:rPr>
          <w:rFonts w:ascii="宋体" w:eastAsia="宋体" w:hAnsi="宋体" w:hint="eastAsia"/>
          <w:sz w:val="30"/>
        </w:rPr>
        <w:lastRenderedPageBreak/>
        <w:t>数字化流程处理一批文件的移交与接收工作。</w:t>
      </w:r>
    </w:p>
    <w:p w14:paraId="30FCD964" w14:textId="77777777" w:rsidR="00157EA0"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w:t>
      </w:r>
      <w:r w:rsidRPr="003B5B15">
        <w:rPr>
          <w:rFonts w:ascii="宋体" w:eastAsia="宋体" w:hAnsi="宋体"/>
          <w:sz w:val="30"/>
        </w:rPr>
        <w:t>7</w:t>
      </w:r>
      <w:r w:rsidRPr="003B5B15">
        <w:rPr>
          <w:rFonts w:ascii="宋体" w:eastAsia="宋体" w:hAnsi="宋体" w:hint="eastAsia"/>
          <w:sz w:val="30"/>
        </w:rPr>
        <w:t>）文件批量导入</w:t>
      </w:r>
    </w:p>
    <w:p w14:paraId="6F2C91C4" w14:textId="77777777" w:rsidR="007F2B9D" w:rsidRPr="003B5B15" w:rsidRDefault="00157EA0" w:rsidP="00157EA0">
      <w:pPr>
        <w:spacing w:line="560" w:lineRule="exact"/>
        <w:ind w:firstLineChars="200" w:firstLine="600"/>
        <w:rPr>
          <w:rFonts w:ascii="宋体" w:eastAsia="宋体" w:hAnsi="宋体"/>
          <w:sz w:val="30"/>
        </w:rPr>
      </w:pPr>
      <w:r w:rsidRPr="003B5B15">
        <w:rPr>
          <w:rFonts w:ascii="宋体" w:eastAsia="宋体" w:hAnsi="宋体" w:hint="eastAsia"/>
          <w:sz w:val="30"/>
        </w:rPr>
        <w:t>提供便利的</w:t>
      </w:r>
      <w:r w:rsidRPr="003B5B15">
        <w:rPr>
          <w:rFonts w:ascii="宋体" w:eastAsia="宋体" w:hAnsi="宋体"/>
          <w:sz w:val="30"/>
        </w:rPr>
        <w:t>Excel</w:t>
      </w:r>
      <w:r w:rsidRPr="003B5B15">
        <w:rPr>
          <w:rFonts w:ascii="宋体" w:eastAsia="宋体" w:hAnsi="宋体" w:hint="eastAsia"/>
          <w:sz w:val="30"/>
        </w:rPr>
        <w:t>数据批量导入工具，如档案目录、卷内文件目录、文件清单等，导入程序应能根据信息的种类自动判断处理</w:t>
      </w:r>
      <w:r w:rsidRPr="003B5B15">
        <w:rPr>
          <w:rFonts w:ascii="宋体" w:eastAsia="宋体" w:hAnsi="宋体"/>
          <w:sz w:val="30"/>
        </w:rPr>
        <w:t>Excel</w:t>
      </w:r>
      <w:r w:rsidRPr="003B5B15">
        <w:rPr>
          <w:rFonts w:ascii="宋体" w:eastAsia="宋体" w:hAnsi="宋体" w:hint="eastAsia"/>
          <w:sz w:val="30"/>
        </w:rPr>
        <w:t>中的列与数据库中的列（字段）的对应关系，并支持多层级的导入功能；支持区分文件正文与附件的批量</w:t>
      </w:r>
      <w:r w:rsidRPr="003B5B15">
        <w:rPr>
          <w:rFonts w:ascii="宋体" w:eastAsia="宋体" w:hAnsi="宋体"/>
          <w:sz w:val="30"/>
        </w:rPr>
        <w:t>Excel</w:t>
      </w:r>
      <w:r w:rsidRPr="003B5B15">
        <w:rPr>
          <w:rFonts w:ascii="宋体" w:eastAsia="宋体" w:hAnsi="宋体" w:hint="eastAsia"/>
          <w:sz w:val="30"/>
        </w:rPr>
        <w:t>导入与对应上传功能；支持多用户在同一时间进行数据导入工作，并提供电子文档的批量对应上传工具。</w:t>
      </w:r>
      <w:r w:rsidR="00710AB2" w:rsidRPr="003B5B15">
        <w:rPr>
          <w:rFonts w:ascii="宋体" w:eastAsia="宋体" w:hAnsi="宋体" w:hint="eastAsia"/>
          <w:sz w:val="30"/>
        </w:rPr>
        <w:t xml:space="preserve">                                                                                                                                  </w:t>
      </w:r>
    </w:p>
    <w:p w14:paraId="1BE0EE23"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3.档案整理</w:t>
      </w:r>
    </w:p>
    <w:p w14:paraId="1F1C77C7"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系统对已归档数据进行管理的功能，具体包括档案数据添加、编辑、删除、检索、打印、拆分、批量修改、排序、查看有无电子文件记录、查重文件、自动提取等。对归档/未归档/正在归档/已归档的数据进行标记。                                                                                                                                         </w:t>
      </w:r>
    </w:p>
    <w:p w14:paraId="222BD693"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（1）档案数据管理</w:t>
      </w:r>
    </w:p>
    <w:p w14:paraId="06D3919C"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添加：对已完成</w:t>
      </w:r>
      <w:proofErr w:type="gramStart"/>
      <w:r w:rsidRPr="003B5B15">
        <w:rPr>
          <w:rFonts w:ascii="宋体" w:eastAsia="宋体" w:hAnsi="宋体" w:hint="eastAsia"/>
          <w:sz w:val="30"/>
        </w:rPr>
        <w:t>归档组卷</w:t>
      </w:r>
      <w:proofErr w:type="gramEnd"/>
      <w:r w:rsidRPr="003B5B15">
        <w:rPr>
          <w:rFonts w:ascii="宋体" w:eastAsia="宋体" w:hAnsi="宋体" w:hint="eastAsia"/>
          <w:sz w:val="30"/>
        </w:rPr>
        <w:t xml:space="preserve">的数据，支持档案新增归档数据的自动添加功能，识别相匹配的文件级、案卷级档号，完成档案数据的自动组卷。 </w:t>
      </w:r>
    </w:p>
    <w:p w14:paraId="7D85B6BB"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编辑：实现对档案案卷、卷内目录数据、档案著录信息的修改，具有排序、显示字段设置、查看有无电子文件记录、查重文件等功能。</w:t>
      </w:r>
    </w:p>
    <w:p w14:paraId="0DC01275" w14:textId="77777777" w:rsidR="008B553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删除：对档案可进行删除操作，可以实现选定案卷批量删除，对某个选定案卷可进行批量增删卷内文件。</w:t>
      </w:r>
    </w:p>
    <w:p w14:paraId="1C90C2FC"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检索：实现对已归档数据的自动检索功能，按照档案著录项目，实现案卷、卷内档案数据目录、档案全文的检索，并将检索的数据自动导出为表格文件。                                                                                                                                                                                                                                                                                                                                                                                                                                         </w:t>
      </w:r>
    </w:p>
    <w:p w14:paraId="78950506"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lastRenderedPageBreak/>
        <w:t>（2）档案调整：可对</w:t>
      </w:r>
      <w:proofErr w:type="gramStart"/>
      <w:r w:rsidRPr="003B5B15">
        <w:rPr>
          <w:rFonts w:ascii="宋体" w:eastAsia="宋体" w:hAnsi="宋体" w:hint="eastAsia"/>
          <w:sz w:val="30"/>
        </w:rPr>
        <w:t>组卷错误</w:t>
      </w:r>
      <w:proofErr w:type="gramEnd"/>
      <w:r w:rsidRPr="003B5B15">
        <w:rPr>
          <w:rFonts w:ascii="宋体" w:eastAsia="宋体" w:hAnsi="宋体" w:hint="eastAsia"/>
          <w:sz w:val="30"/>
        </w:rPr>
        <w:t xml:space="preserve">的案卷进行拆卷和重新整理；可对案卷进行分卷、合卷、拆卷、插卷、卷内顺序调整、并能重新生成档号。                                                                                                                                                                                                                                                                                                                   </w:t>
      </w:r>
    </w:p>
    <w:p w14:paraId="07EEC253"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（3）档案组卷：对于批量导入的数据具备</w:t>
      </w:r>
      <w:proofErr w:type="gramStart"/>
      <w:r w:rsidRPr="003B5B15">
        <w:rPr>
          <w:rFonts w:ascii="宋体" w:eastAsia="宋体" w:hAnsi="宋体" w:hint="eastAsia"/>
          <w:sz w:val="30"/>
        </w:rPr>
        <w:t>自动组卷功能</w:t>
      </w:r>
      <w:proofErr w:type="gramEnd"/>
      <w:r w:rsidRPr="003B5B15">
        <w:rPr>
          <w:rFonts w:ascii="宋体" w:eastAsia="宋体" w:hAnsi="宋体" w:hint="eastAsia"/>
          <w:sz w:val="30"/>
        </w:rPr>
        <w:t>；对于系统接口流转和通过手工录入的数据具备手工组卷、</w:t>
      </w:r>
      <w:proofErr w:type="gramStart"/>
      <w:r w:rsidRPr="003B5B15">
        <w:rPr>
          <w:rFonts w:ascii="宋体" w:eastAsia="宋体" w:hAnsi="宋体" w:hint="eastAsia"/>
          <w:sz w:val="30"/>
        </w:rPr>
        <w:t>自动组卷功能</w:t>
      </w:r>
      <w:proofErr w:type="gramEnd"/>
      <w:r w:rsidRPr="003B5B15">
        <w:rPr>
          <w:rFonts w:ascii="宋体" w:eastAsia="宋体" w:hAnsi="宋体" w:hint="eastAsia"/>
          <w:sz w:val="30"/>
        </w:rPr>
        <w:t xml:space="preserve">。                                                            </w:t>
      </w:r>
    </w:p>
    <w:p w14:paraId="6DA1A977"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（4）批量修改：针对选定案卷可进行批量增删卷内文件，支持案卷记录属性的批量修改；支持系统内所有案卷顺序的调整；所有对案卷记录属性的修改，系统应将相对应的卷内文件属性一并修改。                                                                                                                                                                           </w:t>
      </w:r>
    </w:p>
    <w:p w14:paraId="6DEF26B9"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（5）显示方式：支持数据</w:t>
      </w:r>
      <w:proofErr w:type="gramStart"/>
      <w:r w:rsidRPr="003B5B15">
        <w:rPr>
          <w:rFonts w:ascii="宋体" w:eastAsia="宋体" w:hAnsi="宋体" w:hint="eastAsia"/>
          <w:sz w:val="30"/>
        </w:rPr>
        <w:t>条目按卷和</w:t>
      </w:r>
      <w:proofErr w:type="gramEnd"/>
      <w:r w:rsidRPr="003B5B15">
        <w:rPr>
          <w:rFonts w:ascii="宋体" w:eastAsia="宋体" w:hAnsi="宋体" w:hint="eastAsia"/>
          <w:sz w:val="30"/>
        </w:rPr>
        <w:t>项目关联方式查看，即通过点击相应的案卷能直接显示此案卷下所有的卷内文件，当点击项目文件时，能显示此项目文件下所有的案卷和卷内文件数据。</w:t>
      </w:r>
    </w:p>
    <w:p w14:paraId="0AAD8803"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（6）目录展示：实现档案类别按年度、保管期限分类显示具体档案数据，支持按照自定义规则来设置档案分类目录。</w:t>
      </w:r>
    </w:p>
    <w:p w14:paraId="3E4797DB"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（7）自动提取：支持对卷内文件件数和页数自动提取到案卷上，自动统计件数和总页数的功能，同时能自定义数据提取规则，可以通过规则设置将卷内的相关数据批量自动汇总后提取到案卷数据中。</w:t>
      </w:r>
    </w:p>
    <w:p w14:paraId="5B99924F"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5.档案分类编目功能</w:t>
      </w:r>
    </w:p>
    <w:p w14:paraId="2D8ED42A"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（1）数字档案室应用系统应支持电子文件的分类、编目、命名和存储，完成电子文件的归档保存，辅助完成纸质等传统载体归档文件的分类、编目功能。</w:t>
      </w:r>
    </w:p>
    <w:p w14:paraId="5B6E2593"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（2）系统应能够按照分类方案、元数据方案对电子文件进行分类和元数据自动采集，根据权限手工著录、修改电子档案实体元数据，并具备辅助传统载体归档文件分类、著录功能。                                                                                                                                                                                                                           </w:t>
      </w:r>
    </w:p>
    <w:p w14:paraId="2BA45BD5"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（3）具备根据分类结果自动赋予电子档案档号（含全宗号、保</w:t>
      </w:r>
      <w:r w:rsidRPr="003B5B15">
        <w:rPr>
          <w:rFonts w:ascii="宋体" w:eastAsia="宋体" w:hAnsi="宋体" w:hint="eastAsia"/>
          <w:sz w:val="30"/>
        </w:rPr>
        <w:lastRenderedPageBreak/>
        <w:t xml:space="preserve">管期限、年度、件号等）功能。                                                                                                                                                                            </w:t>
      </w:r>
    </w:p>
    <w:p w14:paraId="5B63D5A4"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（4）系统应具备档案资源的删除与回收功能，档案资源回收后应确保电子档案及其组件与元数据的关联关系。                                                                                                                   </w:t>
      </w:r>
    </w:p>
    <w:p w14:paraId="2007D790"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5）具备依据档号等带有语义信息的唯一标识符自动、逐级建立并命名电子档案内容存储文件夹功能，确保电子档案存储文件夹与元数据的唯一关联，具备自动建立存储文件夹功能；确保自动建立存储文件夹与元数据的唯一关联，使用带语义信息的标识符为存储文件夹命名。</w:t>
      </w:r>
    </w:p>
    <w:p w14:paraId="67E560C3"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（6）具备自动编制电子档案归档文件目录、案卷目录、卷内文件目录功能。</w:t>
      </w:r>
    </w:p>
    <w:p w14:paraId="65BE148B"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6.档案检索利用</w:t>
      </w:r>
    </w:p>
    <w:p w14:paraId="4827146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（1）档案利用。实现对档案的利用登记、归还、续借。实现对利用人员的权限管理，实现利用档案的到期自动邮件催还管理。</w:t>
      </w:r>
    </w:p>
    <w:p w14:paraId="1E478413" w14:textId="1F749209"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（2）档案检索：利用OCR识别对电子档案内容进行检索，</w:t>
      </w:r>
      <w:r w:rsidR="00F85F4D" w:rsidRPr="003B5B15">
        <w:rPr>
          <w:rFonts w:ascii="宋体" w:eastAsia="宋体" w:hAnsi="宋体" w:cs="Times New Roman" w:hint="eastAsia"/>
          <w:sz w:val="30"/>
          <w:szCs w:val="30"/>
        </w:rPr>
        <w:t>提供多种模板对各类文件进行识别，可通过标题、部门、日期、经办人、文号、流程编号、摘要等关键词进行精准检索，可对PDF、Word、Excel、图片等不同格式的文件进行精准识别，支持全文检索、二次检索、关键词搜索和自定义高级条件搜索，提高档案查询的效率</w:t>
      </w:r>
      <w:r w:rsidR="00F85F4D" w:rsidRPr="003B5B15">
        <w:rPr>
          <w:rFonts w:ascii="宋体" w:eastAsia="宋体" w:hAnsi="宋体" w:hint="eastAsia"/>
          <w:sz w:val="30"/>
        </w:rPr>
        <w:t>。</w:t>
      </w:r>
    </w:p>
    <w:p w14:paraId="38A284A6"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3）电子文件在线浏览。具有权限的用户可以在线浏览打印和下载文件。可在线浏览和下载PDF、TXT、JPG、BMP、TIF、DWG、WPS、DOC、XLS等常见的文本、表格、各类图形图像和数据库文件,无权限浏览的用户可以在线申请经审批后在线浏览，不需要用户安装插件进行支持，并支持常见浏览器版本。</w:t>
      </w:r>
    </w:p>
    <w:p w14:paraId="4DC7B38A"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（4）系统应以权限管理为基础，支持多途径、多角度且易用的</w:t>
      </w:r>
      <w:r w:rsidRPr="003B5B15">
        <w:rPr>
          <w:rFonts w:ascii="宋体" w:eastAsia="宋体" w:hAnsi="宋体" w:hint="eastAsia"/>
          <w:sz w:val="30"/>
        </w:rPr>
        <w:lastRenderedPageBreak/>
        <w:t xml:space="preserve">检索和利用方式，应能满足用户各类查档需求。  </w:t>
      </w:r>
    </w:p>
    <w:p w14:paraId="013F89CE"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（5）具备</w:t>
      </w:r>
      <w:proofErr w:type="gramStart"/>
      <w:r w:rsidRPr="003B5B15">
        <w:rPr>
          <w:rFonts w:ascii="宋体" w:eastAsia="宋体" w:hAnsi="宋体" w:hint="eastAsia"/>
          <w:sz w:val="30"/>
        </w:rPr>
        <w:t>不</w:t>
      </w:r>
      <w:proofErr w:type="gramEnd"/>
      <w:r w:rsidRPr="003B5B15">
        <w:rPr>
          <w:rFonts w:ascii="宋体" w:eastAsia="宋体" w:hAnsi="宋体" w:hint="eastAsia"/>
          <w:sz w:val="30"/>
        </w:rPr>
        <w:t>设定检索字段的简单检索、选定多项检索字段及其逻辑关系的高级检索、跨档案门类检索、全文检索、进阶检索等功能。</w:t>
      </w:r>
    </w:p>
    <w:p w14:paraId="7D96610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（6）支持档案借阅流程管理和利用审批功能，支持借阅登记、利用效果反馈。                                                                                                                                         </w:t>
      </w:r>
    </w:p>
    <w:p w14:paraId="0D1618E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7.档案编研</w:t>
      </w:r>
    </w:p>
    <w:p w14:paraId="23C6FC03" w14:textId="77777777" w:rsidR="00C8795F" w:rsidRPr="003B5B15" w:rsidRDefault="00C8795F" w:rsidP="008B553D">
      <w:pPr>
        <w:spacing w:line="560" w:lineRule="exact"/>
        <w:ind w:firstLineChars="200" w:firstLine="600"/>
        <w:rPr>
          <w:rFonts w:ascii="宋体" w:eastAsia="宋体" w:hAnsi="宋体" w:cs="Times New Roman"/>
          <w:sz w:val="30"/>
          <w:szCs w:val="30"/>
        </w:rPr>
      </w:pPr>
      <w:r w:rsidRPr="003B5B15">
        <w:rPr>
          <w:rFonts w:ascii="宋体" w:eastAsia="宋体" w:hAnsi="宋体" w:cs="Times New Roman" w:hint="eastAsia"/>
          <w:sz w:val="30"/>
          <w:szCs w:val="30"/>
        </w:rPr>
        <w:t>提供包括公司大事记、企业荣誉、组织沿革、基础数字汇编、重要文件汇编、人事任免汇编、全宗指南等编研管理模块。提供编研材料检索功能支持从各类档案库、资料库检索数据添加到编研库中。可根据搜索结果，形成各种专题目录或文件汇编，并将这些编研成果下载到本地电脑，使档案利用工作更好的为实际业务工作服务。</w:t>
      </w:r>
    </w:p>
    <w:p w14:paraId="23BED69C"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8.鉴定统计管理</w:t>
      </w:r>
    </w:p>
    <w:p w14:paraId="6B3BD824"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1）档案统计：支持通过数据查询功能对系统中所有的数据以及属性进行统计，对有固定格式要求的统计数据可进行标准化的报表输出；可根据用户定制的统计方案形成各种统计图表，如饼图、柱状图等，并可以将统计信息导出。                                                                                                                                                                                                                                                                                                                                                                                                      </w:t>
      </w:r>
    </w:p>
    <w:p w14:paraId="71DFC321"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（2）支持档案利用情况统计功能，包括利用档案的职能部门及人次、利用实体档案和数字档案门类及数量、数字档案下载浏览量等。支持按档案工作统计年报统计数据功能，通过统计报表、柱图、</w:t>
      </w:r>
      <w:proofErr w:type="gramStart"/>
      <w:r w:rsidRPr="003B5B15">
        <w:rPr>
          <w:rFonts w:ascii="宋体" w:eastAsia="宋体" w:hAnsi="宋体" w:hint="eastAsia"/>
          <w:sz w:val="30"/>
        </w:rPr>
        <w:t>饼图或</w:t>
      </w:r>
      <w:proofErr w:type="gramEnd"/>
      <w:r w:rsidRPr="003B5B15">
        <w:rPr>
          <w:rFonts w:ascii="宋体" w:eastAsia="宋体" w:hAnsi="宋体" w:hint="eastAsia"/>
          <w:sz w:val="30"/>
        </w:rPr>
        <w:t>曲线等各</w:t>
      </w:r>
      <w:proofErr w:type="gramStart"/>
      <w:r w:rsidRPr="003B5B15">
        <w:rPr>
          <w:rFonts w:ascii="宋体" w:eastAsia="宋体" w:hAnsi="宋体" w:hint="eastAsia"/>
          <w:sz w:val="30"/>
        </w:rPr>
        <w:t>类方式</w:t>
      </w:r>
      <w:proofErr w:type="gramEnd"/>
      <w:r w:rsidRPr="003B5B15">
        <w:rPr>
          <w:rFonts w:ascii="宋体" w:eastAsia="宋体" w:hAnsi="宋体" w:hint="eastAsia"/>
          <w:sz w:val="30"/>
        </w:rPr>
        <w:t xml:space="preserve">显示统计报告。 </w:t>
      </w:r>
    </w:p>
    <w:p w14:paraId="304DB21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9.虚拟库房管理</w:t>
      </w:r>
    </w:p>
    <w:p w14:paraId="2FB6D662"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系统具有库房管理功能：实现对库房的管理，支持多库房、跨地域的分布式管理，支持库房的权限管理，不同的全宗管理员只能管理本全宗的库房。显示库房档案的存放位置（室、区、列、组、排、层），</w:t>
      </w:r>
      <w:r w:rsidRPr="003B5B15">
        <w:rPr>
          <w:rFonts w:ascii="宋体" w:eastAsia="宋体" w:hAnsi="宋体" w:hint="eastAsia"/>
          <w:sz w:val="30"/>
        </w:rPr>
        <w:lastRenderedPageBreak/>
        <w:t>系统能实时反映档案的保管状态和各库房的档案存储状况。</w:t>
      </w:r>
    </w:p>
    <w:p w14:paraId="144B2AE5"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10.安全管理</w:t>
      </w:r>
    </w:p>
    <w:p w14:paraId="22B95CFF"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（1）数据安全：支持回收站机制，所有删除的数据存放于回收站，避免由于用户的误操作而引起的数据丢失：支持对上传电子文件的自动检测功能，自动阻止用户</w:t>
      </w:r>
      <w:proofErr w:type="gramStart"/>
      <w:r w:rsidRPr="003B5B15">
        <w:rPr>
          <w:rFonts w:ascii="宋体" w:eastAsia="宋体" w:hAnsi="宋体" w:hint="eastAsia"/>
          <w:sz w:val="30"/>
        </w:rPr>
        <w:t>上传可执行</w:t>
      </w:r>
      <w:proofErr w:type="gramEnd"/>
      <w:r w:rsidRPr="003B5B15">
        <w:rPr>
          <w:rFonts w:ascii="宋体" w:eastAsia="宋体" w:hAnsi="宋体" w:hint="eastAsia"/>
          <w:sz w:val="30"/>
        </w:rPr>
        <w:t>类及恶意文件，保证系统的安全。支持自动检测SQL注入式攻击，防止恶意用户破坏系统。系统支持对用户权限和角色的权限进行分类报表输出，以便管理员进行排查了解各用户的权限设置范围，以防因为权限设置而引起的数据泄漏。</w:t>
      </w:r>
    </w:p>
    <w:p w14:paraId="3C317941"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（2）系统安全：支持手机短信验证登录；支持人脸识别登录；支持IP地址绑定用户，实现指定范围内的身份登录，实现用户在指定时间段内的登录管理。</w:t>
      </w:r>
    </w:p>
    <w:p w14:paraId="51058B8D" w14:textId="02D600F9" w:rsidR="00F84F6B" w:rsidRPr="003B5B15" w:rsidRDefault="00F84F6B" w:rsidP="008B553D">
      <w:pPr>
        <w:spacing w:line="560" w:lineRule="exact"/>
        <w:ind w:firstLineChars="200" w:firstLine="600"/>
        <w:rPr>
          <w:rFonts w:ascii="宋体" w:eastAsia="宋体" w:hAnsi="宋体"/>
          <w:sz w:val="30"/>
        </w:rPr>
      </w:pPr>
      <w:r w:rsidRPr="003B5B15">
        <w:rPr>
          <w:rFonts w:ascii="宋体" w:eastAsia="宋体" w:hAnsi="宋体" w:cs="Times New Roman" w:hint="eastAsia"/>
          <w:sz w:val="30"/>
          <w:szCs w:val="30"/>
        </w:rPr>
        <w:t>（</w:t>
      </w:r>
      <w:r w:rsidR="00710AB2" w:rsidRPr="003B5B15">
        <w:rPr>
          <w:rFonts w:ascii="宋体" w:eastAsia="宋体" w:hAnsi="宋体" w:hint="eastAsia"/>
          <w:sz w:val="30"/>
        </w:rPr>
        <w:t>3</w:t>
      </w:r>
      <w:r w:rsidRPr="003B5B15">
        <w:rPr>
          <w:rFonts w:ascii="宋体" w:eastAsia="宋体" w:hAnsi="宋体" w:cs="Times New Roman" w:hint="eastAsia"/>
          <w:sz w:val="30"/>
          <w:szCs w:val="30"/>
        </w:rPr>
        <w:t>）</w:t>
      </w:r>
      <w:r w:rsidR="00710AB2" w:rsidRPr="003B5B15">
        <w:rPr>
          <w:rFonts w:ascii="宋体" w:eastAsia="宋体" w:hAnsi="宋体" w:hint="eastAsia"/>
          <w:sz w:val="30"/>
        </w:rPr>
        <w:t>日志管理：系统应详细记录系统的各种日志数据，以方便管理员监控和审核。详细记录用户的登录、业务操作、数据变化、档案利用、权限变更等日志。记录包括但不限于用户名、计算机IP、操作类目、进出时间、操作内容等信息。日志管理可以按照类别、时间</w:t>
      </w:r>
      <w:proofErr w:type="gramStart"/>
      <w:r w:rsidR="00710AB2" w:rsidRPr="003B5B15">
        <w:rPr>
          <w:rFonts w:ascii="宋体" w:eastAsia="宋体" w:hAnsi="宋体" w:hint="eastAsia"/>
          <w:sz w:val="30"/>
        </w:rPr>
        <w:t>段条件</w:t>
      </w:r>
      <w:proofErr w:type="gramEnd"/>
      <w:r w:rsidR="00710AB2" w:rsidRPr="003B5B15">
        <w:rPr>
          <w:rFonts w:ascii="宋体" w:eastAsia="宋体" w:hAnsi="宋体" w:hint="eastAsia"/>
          <w:sz w:val="30"/>
        </w:rPr>
        <w:t>等统计，并且可以输出报表。</w:t>
      </w:r>
    </w:p>
    <w:p w14:paraId="5CC7915D" w14:textId="77777777" w:rsidR="009E72AC" w:rsidRPr="003B5B15" w:rsidRDefault="009E72AC" w:rsidP="009E72AC">
      <w:pPr>
        <w:spacing w:line="560" w:lineRule="exact"/>
        <w:ind w:firstLineChars="200" w:firstLine="600"/>
        <w:rPr>
          <w:rFonts w:ascii="宋体" w:eastAsia="宋体" w:hAnsi="宋体" w:cs="Times New Roman"/>
          <w:sz w:val="30"/>
          <w:szCs w:val="30"/>
        </w:rPr>
      </w:pPr>
      <w:r w:rsidRPr="003B5B15">
        <w:rPr>
          <w:rFonts w:ascii="宋体" w:eastAsia="宋体" w:hAnsi="宋体" w:cs="Times New Roman" w:hint="eastAsia"/>
          <w:sz w:val="30"/>
          <w:szCs w:val="30"/>
        </w:rPr>
        <w:t>（4）</w:t>
      </w:r>
      <w:proofErr w:type="gramStart"/>
      <w:r w:rsidRPr="003B5B15">
        <w:rPr>
          <w:rFonts w:ascii="宋体" w:eastAsia="宋体" w:hAnsi="宋体" w:cs="Times New Roman" w:hint="eastAsia"/>
          <w:sz w:val="30"/>
          <w:szCs w:val="30"/>
        </w:rPr>
        <w:t>等保要求</w:t>
      </w:r>
      <w:proofErr w:type="gramEnd"/>
      <w:r w:rsidRPr="003B5B15">
        <w:rPr>
          <w:rFonts w:ascii="宋体" w:eastAsia="宋体" w:hAnsi="宋体" w:cs="Times New Roman" w:hint="eastAsia"/>
          <w:sz w:val="30"/>
          <w:szCs w:val="30"/>
        </w:rPr>
        <w:t>：档案管理系统应满足网络安全等级保护2.0国家标准中的第二级系统相关要求。</w:t>
      </w:r>
    </w:p>
    <w:p w14:paraId="6F208143" w14:textId="77777777" w:rsidR="009E72AC" w:rsidRPr="003B5B15" w:rsidRDefault="009E72AC" w:rsidP="009E72AC">
      <w:pPr>
        <w:spacing w:line="560" w:lineRule="exact"/>
        <w:ind w:firstLineChars="200" w:firstLine="600"/>
        <w:rPr>
          <w:rFonts w:ascii="宋体" w:eastAsia="宋体" w:hAnsi="宋体" w:cs="Times New Roman"/>
          <w:sz w:val="30"/>
          <w:szCs w:val="30"/>
        </w:rPr>
      </w:pPr>
      <w:r w:rsidRPr="003B5B15">
        <w:rPr>
          <w:rFonts w:ascii="宋体" w:eastAsia="宋体" w:hAnsi="宋体" w:cs="Times New Roman" w:hint="eastAsia"/>
          <w:sz w:val="30"/>
          <w:szCs w:val="30"/>
        </w:rPr>
        <w:t>（5）产品交付前，供应商应提供源代码安全检测报告；在产品交付后，配合</w:t>
      </w:r>
      <w:proofErr w:type="gramStart"/>
      <w:r w:rsidRPr="003B5B15">
        <w:rPr>
          <w:rFonts w:ascii="宋体" w:eastAsia="宋体" w:hAnsi="宋体" w:cs="Times New Roman" w:hint="eastAsia"/>
          <w:sz w:val="30"/>
          <w:szCs w:val="30"/>
        </w:rPr>
        <w:t>新媒股份</w:t>
      </w:r>
      <w:proofErr w:type="gramEnd"/>
      <w:r w:rsidRPr="003B5B15">
        <w:rPr>
          <w:rFonts w:ascii="宋体" w:eastAsia="宋体" w:hAnsi="宋体" w:cs="Times New Roman" w:hint="eastAsia"/>
          <w:sz w:val="30"/>
          <w:szCs w:val="30"/>
        </w:rPr>
        <w:t>开展产品安全测试及安全质量验证，输出安全测试报告。</w:t>
      </w:r>
    </w:p>
    <w:p w14:paraId="4D0BD76F" w14:textId="77777777" w:rsidR="007F2B9D" w:rsidRPr="003B5B15" w:rsidRDefault="009E72AC" w:rsidP="009E72AC">
      <w:pPr>
        <w:spacing w:line="560" w:lineRule="exact"/>
        <w:ind w:firstLineChars="200" w:firstLine="600"/>
        <w:rPr>
          <w:rFonts w:ascii="宋体" w:eastAsia="宋体" w:hAnsi="宋体" w:cs="Times New Roman"/>
          <w:sz w:val="30"/>
          <w:szCs w:val="30"/>
        </w:rPr>
      </w:pPr>
      <w:r w:rsidRPr="003B5B15">
        <w:rPr>
          <w:rFonts w:ascii="宋体" w:eastAsia="宋体" w:hAnsi="宋体" w:cs="Times New Roman" w:hint="eastAsia"/>
          <w:sz w:val="30"/>
          <w:szCs w:val="30"/>
        </w:rPr>
        <w:t>（6）供应商应配合</w:t>
      </w:r>
      <w:proofErr w:type="gramStart"/>
      <w:r w:rsidRPr="003B5B15">
        <w:rPr>
          <w:rFonts w:ascii="宋体" w:eastAsia="宋体" w:hAnsi="宋体" w:cs="Times New Roman" w:hint="eastAsia"/>
          <w:sz w:val="30"/>
          <w:szCs w:val="30"/>
        </w:rPr>
        <w:t>新媒股份</w:t>
      </w:r>
      <w:proofErr w:type="gramEnd"/>
      <w:r w:rsidRPr="003B5B15">
        <w:rPr>
          <w:rFonts w:ascii="宋体" w:eastAsia="宋体" w:hAnsi="宋体" w:cs="Times New Roman" w:hint="eastAsia"/>
          <w:sz w:val="30"/>
          <w:szCs w:val="30"/>
        </w:rPr>
        <w:t>签署安全保密协议，约束供应商的安全职责、保密内容、奖惩机制、有效期等</w:t>
      </w:r>
      <w:r w:rsidR="00F84F6B" w:rsidRPr="003B5B15">
        <w:rPr>
          <w:rFonts w:ascii="宋体" w:eastAsia="宋体" w:hAnsi="宋体" w:cs="Times New Roman" w:hint="eastAsia"/>
          <w:sz w:val="30"/>
          <w:szCs w:val="30"/>
        </w:rPr>
        <w:t>。</w:t>
      </w:r>
    </w:p>
    <w:p w14:paraId="5A548CF9"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lastRenderedPageBreak/>
        <w:t>11.数据管理</w:t>
      </w:r>
    </w:p>
    <w:p w14:paraId="78B10984"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（1）数据导出。功能有异于报表输出的功能，主要是对带有电子文件的档案数据（包括照片、视频）进行数据查询、数据导出。</w:t>
      </w:r>
    </w:p>
    <w:p w14:paraId="3AC6FDB9"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（2）数据备份。提供系统在线备份功能，可实现对选择门类数据进行备份。</w:t>
      </w:r>
    </w:p>
    <w:p w14:paraId="7F0063EA"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（3）数据恢复。提供系统恢复功能，实现对备份数据进行恢复。</w:t>
      </w:r>
    </w:p>
    <w:p w14:paraId="4D0613AC"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12.全宗单位管理</w:t>
      </w:r>
    </w:p>
    <w:p w14:paraId="7D2D9D80"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用树形界面显示全宗，可添加、修改、删除全宗，支持多全宗单位管理。</w:t>
      </w:r>
    </w:p>
    <w:p w14:paraId="5A00268B"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13.用户管理</w:t>
      </w:r>
    </w:p>
    <w:p w14:paraId="52D383D4"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实现将用户登录的身份和特定电脑绑定起来，保证用户只能在固定的电脑上才能登录，保证档案数据安全；设置IP地址、MAC地址绑定用户账号，对用户</w:t>
      </w:r>
      <w:proofErr w:type="gramStart"/>
      <w:r w:rsidRPr="003B5B15">
        <w:rPr>
          <w:rFonts w:ascii="宋体" w:eastAsia="宋体" w:hAnsi="宋体" w:hint="eastAsia"/>
          <w:sz w:val="30"/>
        </w:rPr>
        <w:t>帐号</w:t>
      </w:r>
      <w:proofErr w:type="gramEnd"/>
      <w:r w:rsidRPr="003B5B15">
        <w:rPr>
          <w:rFonts w:ascii="宋体" w:eastAsia="宋体" w:hAnsi="宋体" w:hint="eastAsia"/>
          <w:sz w:val="30"/>
        </w:rPr>
        <w:t xml:space="preserve">进行使用时间限制，防止用户在非工作时间内登录系统查看档案数据。使用用户账户安全策略机制；支持三员（系统管理员、安全管理员和审计员三员管理）分立。  </w:t>
      </w:r>
    </w:p>
    <w:p w14:paraId="177533FC"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14.角色管理</w:t>
      </w:r>
    </w:p>
    <w:p w14:paraId="06580778"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提供系统角色定义、管理的功能，支持对角色进行权限定义。</w:t>
      </w:r>
    </w:p>
    <w:p w14:paraId="7A232D8E"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15.组织机构管理</w:t>
      </w:r>
    </w:p>
    <w:p w14:paraId="32978BCF"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支持与第三方系统集成的能力，自动同步组织架构数据，并可通过组织筛选出的用户信息；可实现手动录入组织架构。</w:t>
      </w:r>
    </w:p>
    <w:p w14:paraId="7ADB5B56"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16.权限管理</w:t>
      </w:r>
    </w:p>
    <w:p w14:paraId="4C4BFBF6"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（1）对使用系统功能的用户赋予系统功能权限，对普通查询档案资料的用户赋予数据访问权限，实现档案资料有效管理；采用分级权限设计，并提供用户管理功能，能够从系统中自动提取用户、部门、</w:t>
      </w:r>
      <w:r w:rsidRPr="003B5B15">
        <w:rPr>
          <w:rFonts w:ascii="宋体" w:eastAsia="宋体" w:hAnsi="宋体" w:hint="eastAsia"/>
          <w:sz w:val="30"/>
        </w:rPr>
        <w:lastRenderedPageBreak/>
        <w:t>组别等人员架构信息，系统能自定义用户、角色的使用权限。</w:t>
      </w:r>
    </w:p>
    <w:p w14:paraId="1A0DE0D0"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权限设置包括：系统使用权限设置和档案使用权限设置。用户权限：实现对用户的添加、修改、删除，支持用户组或者角色操作，对用户权限按功能权限和档案数据类别进行分别授权，对档案数据的授权应支持自定义规则授权。对实体档案数据能实现按上传、下载、打印、浏览功能进行授权，实现用户自义SQL语句进行授权。</w:t>
      </w:r>
    </w:p>
    <w:p w14:paraId="21765A3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（2）支持对用户或角色的权限进行查询显示并支持报表输出。</w:t>
      </w:r>
    </w:p>
    <w:p w14:paraId="5470A55C"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17.界面管理</w:t>
      </w:r>
    </w:p>
    <w:p w14:paraId="0084940A"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支持对每个档案及文件分类进行著录界面和列表界面进行配置。</w:t>
      </w:r>
    </w:p>
    <w:p w14:paraId="79300066"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18.系统日志</w:t>
      </w:r>
    </w:p>
    <w:p w14:paraId="418C2ECF"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系统应具备日志审计跟踪功能，记录、审计系统各类管理、操作行为，包括登录、系统重要功能操作等。</w:t>
      </w:r>
    </w:p>
    <w:p w14:paraId="39EC93D7"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19.回收站功能</w:t>
      </w:r>
    </w:p>
    <w:p w14:paraId="43F07460"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在回收站中可以查看已删除的数据，可追溯删除人、删除时间和删除理由等信息，并可在此进行还原和彻底删除操作。</w:t>
      </w:r>
    </w:p>
    <w:p w14:paraId="7AAD5579"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20.电子档号规则设置</w:t>
      </w:r>
    </w:p>
    <w:p w14:paraId="66B4F18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系统应具备各门类档案档号配置功能。</w:t>
      </w:r>
    </w:p>
    <w:p w14:paraId="46A38BF5"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21.门类定制</w:t>
      </w:r>
    </w:p>
    <w:p w14:paraId="0B3D18C3"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（1）具有多门类档案管理功能，档案门类划分合理，应用软件界面档案门类树罗列准确。系统具备文书、声像（照片、录音、录像）、基建、采购、合同等档案门类管理。</w:t>
      </w:r>
    </w:p>
    <w:p w14:paraId="41EBB3C0"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（2）具备新增档案门类功能，新增电子档案门类和实体档案门类应具备电子文件、元数据和目录信息的接收采集、分类编目、检索利用、鉴定处置、统计打印等功能。</w:t>
      </w:r>
    </w:p>
    <w:p w14:paraId="0A5BAE76"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lastRenderedPageBreak/>
        <w:t>（3）具备系统中文件所属门类电子档案的元数据方案建立与管理功能和元数据有效性验证设置功能。</w:t>
      </w:r>
    </w:p>
    <w:p w14:paraId="7A4092F2"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22.配置信息管理</w:t>
      </w:r>
    </w:p>
    <w:p w14:paraId="1A5242F4"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 xml:space="preserve">（1）具备建立，管理本单位文件、档案分类方案、保管期限处置表管理（增删改）功能。                                                                                                                                          </w:t>
      </w:r>
    </w:p>
    <w:p w14:paraId="60DF59F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（2）具备各种门类电子文件、档案的元数据方案管理建立与管理功能（增删改）和元数据值有效性验证设置功能。</w:t>
      </w:r>
    </w:p>
    <w:p w14:paraId="738C2675"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23.电子文件存储设置</w:t>
      </w:r>
    </w:p>
    <w:p w14:paraId="62AC57C1"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系统应支持多种类型的电子文件存储方式设置，支持FTP服务器存放、支持数据库存放、支持网络存放。支持按范围进行存储设置，不同的档案电子文件存放在不同的服务器位置。支持电子文件压缩存放，支持电子文件加密存放。</w:t>
      </w:r>
    </w:p>
    <w:p w14:paraId="08AF6DB2"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24.工作流管理</w:t>
      </w:r>
    </w:p>
    <w:p w14:paraId="4D0FEC54"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支持增加新的流程表单并绑定到业务中，以实现业务办理过程中的流程管理。</w:t>
      </w:r>
    </w:p>
    <w:p w14:paraId="76EA21DD"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25.水印管理</w:t>
      </w:r>
    </w:p>
    <w:p w14:paraId="0F2202D7"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支持电子水印功能，实现所有电子档案水印授权，对所有进行查阅电子档案的用户，都需要管理员在进行审批授权后加入指定的水印信息在电子档案上面，保证电子档案对外利用的安全。支持电子文件动态水印授权，实现水印模板设置以针对不同用户申请利用时选择相应水印模板。</w:t>
      </w:r>
    </w:p>
    <w:p w14:paraId="26D3A6C8"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26.OA接口开发</w:t>
      </w:r>
    </w:p>
    <w:p w14:paraId="20B214BC"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建设数据的互联互通，实现</w:t>
      </w:r>
      <w:proofErr w:type="gramStart"/>
      <w:r w:rsidRPr="003B5B15">
        <w:rPr>
          <w:rFonts w:ascii="宋体" w:eastAsia="宋体" w:hAnsi="宋体" w:hint="eastAsia"/>
          <w:sz w:val="30"/>
        </w:rPr>
        <w:t>与</w:t>
      </w:r>
      <w:r w:rsidR="008B553D" w:rsidRPr="003B5B15">
        <w:rPr>
          <w:rFonts w:ascii="宋体" w:eastAsia="宋体" w:hAnsi="宋体" w:hint="eastAsia"/>
          <w:sz w:val="30"/>
        </w:rPr>
        <w:t>泛微</w:t>
      </w:r>
      <w:proofErr w:type="gramEnd"/>
      <w:r w:rsidRPr="003B5B15">
        <w:rPr>
          <w:rFonts w:ascii="宋体" w:eastAsia="宋体" w:hAnsi="宋体" w:hint="eastAsia"/>
          <w:sz w:val="30"/>
        </w:rPr>
        <w:t>OA系统数据互通，为领导进行决策及部门业务办理提供档案依据，档案系统与OA系统一体化办</w:t>
      </w:r>
      <w:r w:rsidRPr="003B5B15">
        <w:rPr>
          <w:rFonts w:ascii="宋体" w:eastAsia="宋体" w:hAnsi="宋体" w:hint="eastAsia"/>
          <w:sz w:val="30"/>
        </w:rPr>
        <w:lastRenderedPageBreak/>
        <w:t>公集成主要包括以下几个方面：</w:t>
      </w:r>
      <w:bookmarkStart w:id="1" w:name="_Toc417296651"/>
      <w:bookmarkStart w:id="2" w:name="_Toc417296650"/>
    </w:p>
    <w:p w14:paraId="6AD22E1C" w14:textId="77777777" w:rsidR="007F2B9D" w:rsidRPr="003B5B15" w:rsidRDefault="00157EA0" w:rsidP="008B553D">
      <w:pPr>
        <w:spacing w:line="560" w:lineRule="exact"/>
        <w:ind w:firstLineChars="200" w:firstLine="600"/>
        <w:rPr>
          <w:rFonts w:ascii="宋体" w:eastAsia="宋体" w:hAnsi="宋体"/>
          <w:sz w:val="30"/>
        </w:rPr>
      </w:pPr>
      <w:r w:rsidRPr="003B5B15">
        <w:rPr>
          <w:rFonts w:ascii="宋体" w:eastAsia="宋体" w:hAnsi="宋体" w:hint="eastAsia"/>
          <w:sz w:val="30"/>
        </w:rPr>
        <w:t>（1）</w:t>
      </w:r>
      <w:r w:rsidR="00710AB2" w:rsidRPr="003B5B15">
        <w:rPr>
          <w:rFonts w:ascii="宋体" w:eastAsia="宋体" w:hAnsi="宋体" w:hint="eastAsia"/>
          <w:sz w:val="30"/>
        </w:rPr>
        <w:t>用户同步</w:t>
      </w:r>
      <w:bookmarkEnd w:id="1"/>
      <w:r w:rsidR="00710AB2" w:rsidRPr="003B5B15">
        <w:rPr>
          <w:rFonts w:ascii="宋体" w:eastAsia="宋体" w:hAnsi="宋体" w:hint="eastAsia"/>
          <w:sz w:val="30"/>
        </w:rPr>
        <w:t xml:space="preserve">：将OA的用户和档案系统进行同步，当OA系统中增加新的人员时，自动将相关人员信息同步到档案。 </w:t>
      </w:r>
      <w:bookmarkStart w:id="3" w:name="_Toc417296649"/>
    </w:p>
    <w:p w14:paraId="1C3FE2C2" w14:textId="77777777" w:rsidR="007F2B9D" w:rsidRPr="003B5B15" w:rsidRDefault="00157EA0" w:rsidP="008B553D">
      <w:pPr>
        <w:spacing w:line="560" w:lineRule="exact"/>
        <w:ind w:firstLineChars="200" w:firstLine="600"/>
        <w:rPr>
          <w:rFonts w:ascii="宋体" w:eastAsia="宋体" w:hAnsi="宋体"/>
          <w:sz w:val="30"/>
        </w:rPr>
      </w:pPr>
      <w:r w:rsidRPr="003B5B15">
        <w:rPr>
          <w:rFonts w:ascii="宋体" w:eastAsia="宋体" w:hAnsi="宋体" w:hint="eastAsia"/>
          <w:sz w:val="30"/>
        </w:rPr>
        <w:t>（2）</w:t>
      </w:r>
      <w:r w:rsidR="00710AB2" w:rsidRPr="003B5B15">
        <w:rPr>
          <w:rFonts w:ascii="宋体" w:eastAsia="宋体" w:hAnsi="宋体" w:hint="eastAsia"/>
          <w:sz w:val="30"/>
        </w:rPr>
        <w:t>单点登录</w:t>
      </w:r>
      <w:bookmarkEnd w:id="3"/>
      <w:r w:rsidR="00710AB2" w:rsidRPr="003B5B15">
        <w:rPr>
          <w:rFonts w:ascii="宋体" w:eastAsia="宋体" w:hAnsi="宋体" w:hint="eastAsia"/>
          <w:sz w:val="30"/>
        </w:rPr>
        <w:t>：实现从OA系统一键登录档案系统，不需要用户多次输入登录账号和密码即可登录档案系统；</w:t>
      </w:r>
    </w:p>
    <w:p w14:paraId="59EAE63F" w14:textId="77777777" w:rsidR="007F2B9D" w:rsidRPr="003B5B15" w:rsidRDefault="00157EA0" w:rsidP="008B553D">
      <w:pPr>
        <w:spacing w:line="560" w:lineRule="exact"/>
        <w:ind w:firstLineChars="200" w:firstLine="600"/>
        <w:rPr>
          <w:rFonts w:ascii="宋体" w:eastAsia="宋体" w:hAnsi="宋体"/>
          <w:sz w:val="30"/>
        </w:rPr>
      </w:pPr>
      <w:r w:rsidRPr="003B5B15">
        <w:rPr>
          <w:rFonts w:ascii="宋体" w:eastAsia="宋体" w:hAnsi="宋体" w:hint="eastAsia"/>
          <w:sz w:val="30"/>
        </w:rPr>
        <w:t>（3）</w:t>
      </w:r>
      <w:r w:rsidR="00710AB2" w:rsidRPr="003B5B15">
        <w:rPr>
          <w:rFonts w:ascii="宋体" w:eastAsia="宋体" w:hAnsi="宋体" w:hint="eastAsia"/>
          <w:sz w:val="30"/>
        </w:rPr>
        <w:t>实现OA系统中办结的文件自动归档到档案系统中，从OA归档过来数据应包括目录数据、流程单、电子文件正文、附件等。</w:t>
      </w:r>
    </w:p>
    <w:bookmarkEnd w:id="2"/>
    <w:p w14:paraId="238FDA73" w14:textId="77777777" w:rsidR="007F2B9D" w:rsidRPr="003B5B15" w:rsidRDefault="00157EA0" w:rsidP="008B553D">
      <w:pPr>
        <w:spacing w:line="560" w:lineRule="exact"/>
        <w:ind w:firstLineChars="200" w:firstLine="600"/>
        <w:rPr>
          <w:rFonts w:ascii="宋体" w:eastAsia="宋体" w:hAnsi="宋体"/>
          <w:sz w:val="30"/>
        </w:rPr>
      </w:pPr>
      <w:r w:rsidRPr="003B5B15">
        <w:rPr>
          <w:rFonts w:ascii="宋体" w:eastAsia="宋体" w:hAnsi="宋体" w:hint="eastAsia"/>
          <w:sz w:val="30"/>
        </w:rPr>
        <w:t>（4）</w:t>
      </w:r>
      <w:r w:rsidR="00710AB2" w:rsidRPr="003B5B15">
        <w:rPr>
          <w:rFonts w:ascii="宋体" w:eastAsia="宋体" w:hAnsi="宋体" w:hint="eastAsia"/>
          <w:sz w:val="30"/>
        </w:rPr>
        <w:t>档案利用集成：实现档案系统中办理档案借出与电子档案查阅与OA审批流集成，用户可以通过在档案系统发起档案使用申请然后领导在OA系统中审批来实现整个档案利用流程的一体化。</w:t>
      </w:r>
      <w:r w:rsidR="00710AB2" w:rsidRPr="003B5B15">
        <w:rPr>
          <w:rFonts w:ascii="宋体" w:eastAsia="宋体" w:hAnsi="宋体" w:hint="eastAsia"/>
          <w:sz w:val="30"/>
        </w:rPr>
        <w:br/>
      </w:r>
      <w:r w:rsidR="00710AB2" w:rsidRPr="003B5B15">
        <w:rPr>
          <w:rFonts w:ascii="宋体" w:eastAsia="宋体" w:hAnsi="宋体" w:hint="eastAsia"/>
          <w:sz w:val="30"/>
        </w:rPr>
        <w:tab/>
      </w:r>
      <w:r w:rsidRPr="003B5B15">
        <w:rPr>
          <w:rFonts w:ascii="宋体" w:eastAsia="宋体" w:hAnsi="宋体" w:hint="eastAsia"/>
          <w:sz w:val="30"/>
        </w:rPr>
        <w:t>（5）</w:t>
      </w:r>
      <w:r w:rsidR="00710AB2" w:rsidRPr="003B5B15">
        <w:rPr>
          <w:rFonts w:ascii="宋体" w:eastAsia="宋体" w:hAnsi="宋体" w:hint="eastAsia"/>
          <w:sz w:val="30"/>
        </w:rPr>
        <w:t>档案消息推送：将用户在档案系统中与档案相关的消息（包括档案借出、档案查阅等）推送到OA个人办公区域，实现消息互通。</w:t>
      </w:r>
    </w:p>
    <w:p w14:paraId="60BC4644" w14:textId="77777777" w:rsidR="007F2B9D" w:rsidRPr="003B5B15" w:rsidRDefault="00710AB2" w:rsidP="008B553D">
      <w:pPr>
        <w:spacing w:line="560" w:lineRule="exact"/>
        <w:ind w:firstLineChars="200" w:firstLine="600"/>
        <w:rPr>
          <w:rFonts w:ascii="宋体" w:eastAsia="宋体" w:hAnsi="宋体"/>
          <w:sz w:val="30"/>
        </w:rPr>
      </w:pPr>
      <w:bookmarkStart w:id="4" w:name="_Toc30322"/>
      <w:bookmarkStart w:id="5" w:name="_Toc19284"/>
      <w:bookmarkStart w:id="6" w:name="_Toc21772"/>
      <w:bookmarkStart w:id="7" w:name="_Toc45725070"/>
      <w:r w:rsidRPr="003B5B15">
        <w:rPr>
          <w:rFonts w:ascii="宋体" w:eastAsia="宋体" w:hAnsi="宋体" w:hint="eastAsia"/>
          <w:sz w:val="30"/>
        </w:rPr>
        <w:t>27.档案数据迁移服务</w:t>
      </w:r>
      <w:bookmarkEnd w:id="4"/>
      <w:bookmarkEnd w:id="5"/>
      <w:bookmarkEnd w:id="6"/>
    </w:p>
    <w:p w14:paraId="31E08C66" w14:textId="77777777" w:rsidR="007F2B9D" w:rsidRPr="003B5B15" w:rsidRDefault="00710AB2" w:rsidP="008B553D">
      <w:pPr>
        <w:spacing w:line="560" w:lineRule="exact"/>
        <w:ind w:firstLineChars="200" w:firstLine="600"/>
        <w:rPr>
          <w:rFonts w:ascii="宋体" w:eastAsia="宋体" w:hAnsi="宋体"/>
          <w:sz w:val="30"/>
        </w:rPr>
      </w:pPr>
      <w:r w:rsidRPr="003B5B15">
        <w:rPr>
          <w:rFonts w:ascii="宋体" w:eastAsia="宋体" w:hAnsi="宋体" w:hint="eastAsia"/>
          <w:sz w:val="30"/>
        </w:rPr>
        <w:t>将</w:t>
      </w:r>
      <w:r w:rsidR="008B553D" w:rsidRPr="003B5B15">
        <w:rPr>
          <w:rFonts w:ascii="宋体" w:eastAsia="宋体" w:hAnsi="宋体" w:hint="eastAsia"/>
          <w:sz w:val="30"/>
        </w:rPr>
        <w:t>公司</w:t>
      </w:r>
      <w:r w:rsidRPr="003B5B15">
        <w:rPr>
          <w:rFonts w:ascii="宋体" w:eastAsia="宋体" w:hAnsi="宋体" w:hint="eastAsia"/>
          <w:sz w:val="30"/>
        </w:rPr>
        <w:t>历史档案进行规范化迁移入库，为后续成果的统一管理和利用提供数据基础。</w:t>
      </w:r>
      <w:bookmarkEnd w:id="7"/>
    </w:p>
    <w:p w14:paraId="0E76FBE6" w14:textId="77777777" w:rsidR="00F84F6B" w:rsidRPr="003B5B15" w:rsidRDefault="00F84F6B" w:rsidP="00F84F6B">
      <w:pPr>
        <w:spacing w:line="560" w:lineRule="exact"/>
        <w:ind w:firstLineChars="200" w:firstLine="600"/>
        <w:rPr>
          <w:rFonts w:ascii="宋体" w:eastAsia="宋体" w:hAnsi="宋体"/>
          <w:sz w:val="30"/>
        </w:rPr>
      </w:pPr>
      <w:r w:rsidRPr="003B5B15">
        <w:rPr>
          <w:rFonts w:ascii="宋体" w:eastAsia="宋体" w:hAnsi="宋体" w:hint="eastAsia"/>
          <w:sz w:val="30"/>
        </w:rPr>
        <w:t>2</w:t>
      </w:r>
      <w:r w:rsidRPr="003B5B15">
        <w:rPr>
          <w:rFonts w:ascii="宋体" w:eastAsia="宋体" w:hAnsi="宋体"/>
          <w:sz w:val="30"/>
        </w:rPr>
        <w:t>8</w:t>
      </w:r>
      <w:r w:rsidRPr="003B5B15">
        <w:rPr>
          <w:rFonts w:ascii="宋体" w:eastAsia="宋体" w:hAnsi="宋体" w:hint="eastAsia"/>
          <w:sz w:val="30"/>
        </w:rPr>
        <w:t>、</w:t>
      </w:r>
      <w:r w:rsidR="009E72AC" w:rsidRPr="003B5B15">
        <w:rPr>
          <w:rFonts w:ascii="宋体" w:eastAsia="宋体" w:hAnsi="宋体" w:hint="eastAsia"/>
          <w:sz w:val="30"/>
        </w:rPr>
        <w:t>技术</w:t>
      </w:r>
      <w:r w:rsidRPr="003B5B15">
        <w:rPr>
          <w:rFonts w:ascii="宋体" w:eastAsia="宋体" w:hAnsi="宋体" w:hint="eastAsia"/>
          <w:sz w:val="30"/>
        </w:rPr>
        <w:t>要求</w:t>
      </w:r>
    </w:p>
    <w:p w14:paraId="05AA6E0A" w14:textId="77777777" w:rsidR="009E72AC" w:rsidRPr="003B5B15" w:rsidRDefault="009E72AC" w:rsidP="009E72AC">
      <w:pPr>
        <w:spacing w:line="560" w:lineRule="exact"/>
        <w:ind w:firstLineChars="200" w:firstLine="600"/>
        <w:rPr>
          <w:rFonts w:ascii="宋体" w:eastAsia="宋体" w:hAnsi="宋体"/>
          <w:sz w:val="30"/>
        </w:rPr>
      </w:pPr>
      <w:r w:rsidRPr="003B5B15">
        <w:rPr>
          <w:rFonts w:ascii="宋体" w:eastAsia="宋体" w:hAnsi="宋体" w:hint="eastAsia"/>
          <w:sz w:val="30"/>
        </w:rPr>
        <w:t>（1）系统具备可扩展、开放的架构设计：系统技术架构应采用模块化设计，具备可扩展性、开放性等特点。</w:t>
      </w:r>
    </w:p>
    <w:p w14:paraId="764C340C" w14:textId="77777777" w:rsidR="009E72AC" w:rsidRPr="003B5B15" w:rsidRDefault="009E72AC" w:rsidP="009E72AC">
      <w:pPr>
        <w:spacing w:line="560" w:lineRule="exact"/>
        <w:ind w:firstLineChars="200" w:firstLine="600"/>
        <w:rPr>
          <w:rFonts w:ascii="宋体" w:eastAsia="宋体" w:hAnsi="宋体"/>
          <w:sz w:val="30"/>
        </w:rPr>
      </w:pPr>
      <w:r w:rsidRPr="003B5B15">
        <w:rPr>
          <w:rFonts w:ascii="宋体" w:eastAsia="宋体" w:hAnsi="宋体" w:hint="eastAsia"/>
          <w:sz w:val="30"/>
        </w:rPr>
        <w:t>（2）系统支持单点登录，统一认证等方式，支持LDAP或其他连接器实现统一身份管理。</w:t>
      </w:r>
    </w:p>
    <w:p w14:paraId="647595F6" w14:textId="77777777" w:rsidR="007F2B9D" w:rsidRPr="003B5B15" w:rsidRDefault="007F2B9D" w:rsidP="009E72AC">
      <w:pPr>
        <w:spacing w:line="560" w:lineRule="exact"/>
        <w:ind w:firstLineChars="200" w:firstLine="600"/>
        <w:rPr>
          <w:rFonts w:ascii="宋体" w:eastAsia="宋体" w:hAnsi="宋体"/>
          <w:sz w:val="30"/>
        </w:rPr>
      </w:pPr>
    </w:p>
    <w:sectPr w:rsidR="007F2B9D" w:rsidRPr="003B5B15">
      <w:headerReference w:type="default" r:id="rId7"/>
      <w:footerReference w:type="default" r:id="rId8"/>
      <w:pgSz w:w="11906" w:h="16838"/>
      <w:pgMar w:top="1440" w:right="1486" w:bottom="1440" w:left="16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E5B37" w14:textId="77777777" w:rsidR="00117047" w:rsidRDefault="00117047">
      <w:r>
        <w:separator/>
      </w:r>
    </w:p>
  </w:endnote>
  <w:endnote w:type="continuationSeparator" w:id="0">
    <w:p w14:paraId="580D4EFB" w14:textId="77777777" w:rsidR="00117047" w:rsidRDefault="00117047">
      <w:r>
        <w:continuationSeparator/>
      </w:r>
    </w:p>
  </w:endnote>
  <w:endnote w:type="continuationNotice" w:id="1">
    <w:p w14:paraId="24D265CA" w14:textId="77777777" w:rsidR="00117047" w:rsidRDefault="001170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6F66E" w14:textId="77777777" w:rsidR="007F2B9D" w:rsidRDefault="00710AB2">
    <w:pPr>
      <w:pStyle w:val="a6"/>
      <w:jc w:val="center"/>
    </w:pPr>
    <w:r>
      <w:fldChar w:fldCharType="begin"/>
    </w:r>
    <w:r>
      <w:instrText>PAGE   \* MERGEFORMAT</w:instrText>
    </w:r>
    <w:r>
      <w:fldChar w:fldCharType="separate"/>
    </w:r>
    <w:r w:rsidR="00275702" w:rsidRPr="00275702">
      <w:rPr>
        <w:noProof/>
        <w:lang w:val="zh-CN"/>
      </w:rPr>
      <w:t>13</w:t>
    </w:r>
    <w:r>
      <w:fldChar w:fldCharType="end"/>
    </w:r>
  </w:p>
  <w:p w14:paraId="2768BC45" w14:textId="77777777" w:rsidR="007F2B9D" w:rsidRDefault="007F2B9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51A52" w14:textId="77777777" w:rsidR="00117047" w:rsidRDefault="00117047">
      <w:r>
        <w:separator/>
      </w:r>
    </w:p>
  </w:footnote>
  <w:footnote w:type="continuationSeparator" w:id="0">
    <w:p w14:paraId="0F2F5035" w14:textId="77777777" w:rsidR="00117047" w:rsidRDefault="00117047">
      <w:r>
        <w:continuationSeparator/>
      </w:r>
    </w:p>
  </w:footnote>
  <w:footnote w:type="continuationNotice" w:id="1">
    <w:p w14:paraId="0A70100B" w14:textId="77777777" w:rsidR="00117047" w:rsidRDefault="001170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E3E6" w14:textId="77777777" w:rsidR="007F2B9D" w:rsidRDefault="007F2B9D">
    <w:pPr>
      <w:pStyle w:val="a4"/>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599E5E"/>
    <w:multiLevelType w:val="singleLevel"/>
    <w:tmpl w:val="93599E5E"/>
    <w:lvl w:ilvl="0">
      <w:start w:val="1"/>
      <w:numFmt w:val="chineseCounting"/>
      <w:suff w:val="nothing"/>
      <w:lvlText w:val="（%1）"/>
      <w:lvlJc w:val="left"/>
      <w:rPr>
        <w:rFonts w:hint="eastAsia"/>
      </w:rPr>
    </w:lvl>
  </w:abstractNum>
  <w:abstractNum w:abstractNumId="1" w15:restartNumberingAfterBreak="0">
    <w:nsid w:val="A4F6B84A"/>
    <w:multiLevelType w:val="singleLevel"/>
    <w:tmpl w:val="A4F6B84A"/>
    <w:lvl w:ilvl="0">
      <w:start w:val="6"/>
      <w:numFmt w:val="decimal"/>
      <w:suff w:val="nothing"/>
      <w:lvlText w:val="%1、"/>
      <w:lvlJc w:val="left"/>
    </w:lvl>
  </w:abstractNum>
  <w:abstractNum w:abstractNumId="2" w15:restartNumberingAfterBreak="0">
    <w:nsid w:val="2F6C7C22"/>
    <w:multiLevelType w:val="multilevel"/>
    <w:tmpl w:val="2F6C7C22"/>
    <w:lvl w:ilvl="0">
      <w:start w:val="1"/>
      <w:numFmt w:val="decimal"/>
      <w:pStyle w:val="1"/>
      <w:lvlText w:val="%1."/>
      <w:lvlJc w:val="left"/>
      <w:pPr>
        <w:tabs>
          <w:tab w:val="left" w:pos="720"/>
        </w:tabs>
        <w:ind w:left="0" w:firstLine="0"/>
      </w:pPr>
      <w:rPr>
        <w:rFonts w:ascii="Times New Roman" w:hAnsi="Times New Roman" w:cs="Times New Roman" w:hint="default"/>
        <w:b/>
        <w:i w:val="0"/>
        <w:caps w:val="0"/>
        <w:color w:val="auto"/>
        <w:spacing w:val="0"/>
        <w:u w:val="none"/>
      </w:rPr>
    </w:lvl>
    <w:lvl w:ilvl="1">
      <w:start w:val="1"/>
      <w:numFmt w:val="decimal"/>
      <w:lvlText w:val="%1.%2"/>
      <w:lvlJc w:val="left"/>
      <w:pPr>
        <w:tabs>
          <w:tab w:val="left" w:pos="1713"/>
        </w:tabs>
        <w:ind w:left="993" w:firstLine="0"/>
      </w:pPr>
      <w:rPr>
        <w:rFonts w:ascii="Times New Roman" w:hAnsi="Times New Roman" w:cs="Times New Roman" w:hint="default"/>
        <w:b w:val="0"/>
        <w:i w:val="0"/>
        <w:caps w:val="0"/>
        <w:color w:val="auto"/>
        <w:spacing w:val="0"/>
        <w:u w:val="none"/>
        <w:lang w:val="en-GB"/>
      </w:rPr>
    </w:lvl>
    <w:lvl w:ilvl="2">
      <w:start w:val="1"/>
      <w:numFmt w:val="lowerLetter"/>
      <w:lvlText w:val="(%3)"/>
      <w:lvlJc w:val="left"/>
      <w:pPr>
        <w:tabs>
          <w:tab w:val="left" w:pos="720"/>
        </w:tabs>
        <w:ind w:left="720" w:hanging="720"/>
      </w:pPr>
      <w:rPr>
        <w:rFonts w:ascii="Times New Roman" w:hAnsi="Times New Roman" w:cs="Times New Roman" w:hint="default"/>
        <w:b w:val="0"/>
        <w:i w:val="0"/>
        <w:caps w:val="0"/>
        <w:color w:val="auto"/>
        <w:spacing w:val="0"/>
        <w:u w:val="none"/>
      </w:rPr>
    </w:lvl>
    <w:lvl w:ilvl="3">
      <w:start w:val="1"/>
      <w:numFmt w:val="lowerLetter"/>
      <w:pStyle w:val="4"/>
      <w:lvlText w:val="(%4)"/>
      <w:lvlJc w:val="left"/>
      <w:pPr>
        <w:tabs>
          <w:tab w:val="left" w:pos="720"/>
        </w:tabs>
        <w:ind w:left="0" w:firstLine="0"/>
      </w:pPr>
      <w:rPr>
        <w:rFonts w:ascii="Times New Roman" w:hAnsi="Times New Roman" w:cs="Times New Roman" w:hint="default"/>
        <w:b w:val="0"/>
        <w:i w:val="0"/>
        <w:caps w:val="0"/>
        <w:color w:val="auto"/>
        <w:spacing w:val="0"/>
        <w:u w:val="none"/>
      </w:rPr>
    </w:lvl>
    <w:lvl w:ilvl="4">
      <w:start w:val="1"/>
      <w:numFmt w:val="upperLetter"/>
      <w:lvlText w:val="(%5)"/>
      <w:lvlJc w:val="left"/>
      <w:pPr>
        <w:tabs>
          <w:tab w:val="left" w:pos="2160"/>
        </w:tabs>
        <w:ind w:left="2160" w:hanging="720"/>
      </w:pPr>
      <w:rPr>
        <w:rFonts w:ascii="Times New Roman" w:hAnsi="Times New Roman" w:cs="Times New Roman" w:hint="default"/>
        <w:b w:val="0"/>
        <w:i w:val="0"/>
        <w:caps w:val="0"/>
        <w:color w:val="auto"/>
        <w:spacing w:val="0"/>
        <w:u w:val="none"/>
      </w:rPr>
    </w:lvl>
    <w:lvl w:ilvl="5">
      <w:start w:val="1"/>
      <w:numFmt w:val="upperRoman"/>
      <w:lvlText w:val="(%6)"/>
      <w:lvlJc w:val="right"/>
      <w:pPr>
        <w:tabs>
          <w:tab w:val="left" w:pos="2880"/>
        </w:tabs>
        <w:ind w:left="2880" w:hanging="216"/>
      </w:pPr>
      <w:rPr>
        <w:rFonts w:ascii="Times New Roman" w:hAnsi="Times New Roman" w:cs="Times New Roman" w:hint="default"/>
        <w:b w:val="0"/>
        <w:i w:val="0"/>
        <w:caps w:val="0"/>
        <w:color w:val="auto"/>
        <w:spacing w:val="0"/>
        <w:u w:val="none"/>
      </w:rPr>
    </w:lvl>
    <w:lvl w:ilvl="6">
      <w:start w:val="27"/>
      <w:numFmt w:val="lowerLetter"/>
      <w:lvlText w:val="(%7)"/>
      <w:lvlJc w:val="left"/>
      <w:pPr>
        <w:tabs>
          <w:tab w:val="left" w:pos="3600"/>
        </w:tabs>
        <w:ind w:left="3600" w:hanging="720"/>
      </w:pPr>
      <w:rPr>
        <w:rFonts w:ascii="Times New Roman" w:hAnsi="Times New Roman" w:cs="Times New Roman" w:hint="default"/>
        <w:b w:val="0"/>
        <w:i w:val="0"/>
        <w:caps w:val="0"/>
        <w:color w:val="auto"/>
        <w:spacing w:val="0"/>
        <w:u w:val="none"/>
      </w:rPr>
    </w:lvl>
    <w:lvl w:ilvl="7">
      <w:start w:val="1"/>
      <w:numFmt w:val="decimal"/>
      <w:lvlText w:val="(%8)"/>
      <w:lvlJc w:val="left"/>
      <w:pPr>
        <w:tabs>
          <w:tab w:val="left" w:pos="1620"/>
        </w:tabs>
        <w:ind w:left="1620" w:hanging="720"/>
      </w:pPr>
      <w:rPr>
        <w:rFonts w:ascii="Times New Roman" w:hAnsi="Times New Roman" w:cs="Times New Roman" w:hint="default"/>
        <w:b w:val="0"/>
        <w:i w:val="0"/>
        <w:caps w:val="0"/>
        <w:color w:val="auto"/>
        <w:spacing w:val="0"/>
        <w:u w:val="none"/>
      </w:rPr>
    </w:lvl>
    <w:lvl w:ilvl="8">
      <w:start w:val="1"/>
      <w:numFmt w:val="lowerRoman"/>
      <w:lvlText w:val="%9)"/>
      <w:lvlJc w:val="left"/>
      <w:pPr>
        <w:tabs>
          <w:tab w:val="left" w:pos="5760"/>
        </w:tabs>
        <w:ind w:left="5760" w:hanging="720"/>
      </w:pPr>
      <w:rPr>
        <w:rFonts w:ascii="Times New Roman" w:hAnsi="Times New Roman" w:cs="Times New Roman" w:hint="default"/>
        <w:b w:val="0"/>
        <w:i w:val="0"/>
        <w:caps w:val="0"/>
        <w:color w:val="auto"/>
        <w:spacing w:val="0"/>
        <w:u w:val="none"/>
      </w:rPr>
    </w:lvl>
  </w:abstractNum>
  <w:abstractNum w:abstractNumId="3" w15:restartNumberingAfterBreak="0">
    <w:nsid w:val="391E61F3"/>
    <w:multiLevelType w:val="multilevel"/>
    <w:tmpl w:val="391E61F3"/>
    <w:lvl w:ilvl="0">
      <w:start w:val="1"/>
      <w:numFmt w:val="japaneseCounting"/>
      <w:lvlText w:val="（%1）"/>
      <w:lvlJc w:val="left"/>
      <w:pPr>
        <w:tabs>
          <w:tab w:val="left" w:pos="1079"/>
        </w:tabs>
        <w:ind w:left="1079" w:hanging="720"/>
      </w:pPr>
      <w:rPr>
        <w:rFonts w:hAnsi="Times New Roman" w:hint="default"/>
        <w:b w:val="0"/>
      </w:rPr>
    </w:lvl>
    <w:lvl w:ilvl="1">
      <w:start w:val="1"/>
      <w:numFmt w:val="lowerLetter"/>
      <w:lvlText w:val="%2)"/>
      <w:lvlJc w:val="left"/>
      <w:pPr>
        <w:tabs>
          <w:tab w:val="left" w:pos="1199"/>
        </w:tabs>
        <w:ind w:left="1199" w:hanging="420"/>
      </w:pPr>
    </w:lvl>
    <w:lvl w:ilvl="2">
      <w:start w:val="1"/>
      <w:numFmt w:val="lowerRoman"/>
      <w:lvlText w:val="%3."/>
      <w:lvlJc w:val="right"/>
      <w:pPr>
        <w:tabs>
          <w:tab w:val="left" w:pos="1619"/>
        </w:tabs>
        <w:ind w:left="1619" w:hanging="420"/>
      </w:pPr>
    </w:lvl>
    <w:lvl w:ilvl="3">
      <w:start w:val="1"/>
      <w:numFmt w:val="decimal"/>
      <w:lvlText w:val="%4."/>
      <w:lvlJc w:val="left"/>
      <w:pPr>
        <w:tabs>
          <w:tab w:val="left" w:pos="2039"/>
        </w:tabs>
        <w:ind w:left="2039" w:hanging="420"/>
      </w:pPr>
    </w:lvl>
    <w:lvl w:ilvl="4">
      <w:start w:val="1"/>
      <w:numFmt w:val="lowerLetter"/>
      <w:lvlText w:val="%5)"/>
      <w:lvlJc w:val="left"/>
      <w:pPr>
        <w:tabs>
          <w:tab w:val="left" w:pos="2459"/>
        </w:tabs>
        <w:ind w:left="2459" w:hanging="420"/>
      </w:pPr>
    </w:lvl>
    <w:lvl w:ilvl="5">
      <w:start w:val="1"/>
      <w:numFmt w:val="lowerRoman"/>
      <w:lvlText w:val="%6."/>
      <w:lvlJc w:val="right"/>
      <w:pPr>
        <w:tabs>
          <w:tab w:val="left" w:pos="2879"/>
        </w:tabs>
        <w:ind w:left="2879" w:hanging="420"/>
      </w:pPr>
    </w:lvl>
    <w:lvl w:ilvl="6">
      <w:start w:val="1"/>
      <w:numFmt w:val="decimal"/>
      <w:lvlText w:val="%7."/>
      <w:lvlJc w:val="left"/>
      <w:pPr>
        <w:tabs>
          <w:tab w:val="left" w:pos="3299"/>
        </w:tabs>
        <w:ind w:left="3299" w:hanging="420"/>
      </w:pPr>
    </w:lvl>
    <w:lvl w:ilvl="7">
      <w:start w:val="1"/>
      <w:numFmt w:val="lowerLetter"/>
      <w:lvlText w:val="%8)"/>
      <w:lvlJc w:val="left"/>
      <w:pPr>
        <w:tabs>
          <w:tab w:val="left" w:pos="3719"/>
        </w:tabs>
        <w:ind w:left="3719" w:hanging="420"/>
      </w:pPr>
    </w:lvl>
    <w:lvl w:ilvl="8">
      <w:start w:val="1"/>
      <w:numFmt w:val="lowerRoman"/>
      <w:lvlText w:val="%9."/>
      <w:lvlJc w:val="right"/>
      <w:pPr>
        <w:tabs>
          <w:tab w:val="left" w:pos="4139"/>
        </w:tabs>
        <w:ind w:left="4139" w:hanging="420"/>
      </w:pPr>
    </w:lvl>
  </w:abstractNum>
  <w:abstractNum w:abstractNumId="4" w15:restartNumberingAfterBreak="0">
    <w:nsid w:val="5B40794D"/>
    <w:multiLevelType w:val="hybridMultilevel"/>
    <w:tmpl w:val="AFE8DFB6"/>
    <w:lvl w:ilvl="0" w:tplc="3D02F104">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58047690">
    <w:abstractNumId w:val="2"/>
  </w:num>
  <w:num w:numId="2" w16cid:durableId="1206419">
    <w:abstractNumId w:val="0"/>
  </w:num>
  <w:num w:numId="3" w16cid:durableId="812136066">
    <w:abstractNumId w:val="1"/>
  </w:num>
  <w:num w:numId="4" w16cid:durableId="1986621444">
    <w:abstractNumId w:val="3"/>
  </w:num>
  <w:num w:numId="5" w16cid:durableId="2360189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iY2JkMjU3NGYzZTEwMzZmMGFkZWViYmNkYWU3NDIifQ=="/>
  </w:docVars>
  <w:rsids>
    <w:rsidRoot w:val="745C6DEC"/>
    <w:rsid w:val="000732F4"/>
    <w:rsid w:val="001079F0"/>
    <w:rsid w:val="00117047"/>
    <w:rsid w:val="00157EA0"/>
    <w:rsid w:val="002443A5"/>
    <w:rsid w:val="00272EB1"/>
    <w:rsid w:val="00275702"/>
    <w:rsid w:val="00393D22"/>
    <w:rsid w:val="00394B21"/>
    <w:rsid w:val="003B5B15"/>
    <w:rsid w:val="003E2B48"/>
    <w:rsid w:val="00412A73"/>
    <w:rsid w:val="00416938"/>
    <w:rsid w:val="004317C3"/>
    <w:rsid w:val="00710AB2"/>
    <w:rsid w:val="00717F74"/>
    <w:rsid w:val="007F2B9D"/>
    <w:rsid w:val="008152A1"/>
    <w:rsid w:val="00836883"/>
    <w:rsid w:val="008B553D"/>
    <w:rsid w:val="008E4DBC"/>
    <w:rsid w:val="009E72AC"/>
    <w:rsid w:val="00A00DE0"/>
    <w:rsid w:val="00A03743"/>
    <w:rsid w:val="00A34136"/>
    <w:rsid w:val="00BF2AD8"/>
    <w:rsid w:val="00C8795F"/>
    <w:rsid w:val="00E62B84"/>
    <w:rsid w:val="00E9580F"/>
    <w:rsid w:val="00F84F6B"/>
    <w:rsid w:val="00F85F4D"/>
    <w:rsid w:val="07596952"/>
    <w:rsid w:val="0A422604"/>
    <w:rsid w:val="0FDF5034"/>
    <w:rsid w:val="1736705F"/>
    <w:rsid w:val="19E173E6"/>
    <w:rsid w:val="1AAD7E74"/>
    <w:rsid w:val="2BC03B14"/>
    <w:rsid w:val="2E235499"/>
    <w:rsid w:val="30BE0831"/>
    <w:rsid w:val="318C581A"/>
    <w:rsid w:val="33213084"/>
    <w:rsid w:val="337968E7"/>
    <w:rsid w:val="399379E7"/>
    <w:rsid w:val="51D73B4F"/>
    <w:rsid w:val="53057EDB"/>
    <w:rsid w:val="55DD394D"/>
    <w:rsid w:val="5A3A490E"/>
    <w:rsid w:val="5B6244A9"/>
    <w:rsid w:val="61C82EC2"/>
    <w:rsid w:val="699E0FCF"/>
    <w:rsid w:val="70746E5E"/>
    <w:rsid w:val="745C6DEC"/>
    <w:rsid w:val="78AA6C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CC5157EC-4353-410A-BC3E-0EAA20C1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annotation reference" w:qFormat="1"/>
    <w:lsdException w:name="page number" w:qFormat="1"/>
    <w:lsdException w:name="Title" w:qFormat="1"/>
    <w:lsdException w:name="Default Paragraph Font" w:semiHidden="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kern w:val="2"/>
      <w:sz w:val="21"/>
      <w:szCs w:val="24"/>
    </w:rPr>
  </w:style>
  <w:style w:type="paragraph" w:styleId="1">
    <w:name w:val="heading 1"/>
    <w:basedOn w:val="a"/>
    <w:next w:val="a"/>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unhideWhenUsed/>
    <w:qFormat/>
    <w:pPr>
      <w:keepNext/>
      <w:keepLines/>
      <w:spacing w:before="60" w:after="60" w:line="360" w:lineRule="auto"/>
      <w:outlineLvl w:val="1"/>
    </w:pPr>
    <w:rPr>
      <w:rFonts w:ascii="Arial" w:eastAsia="黑体" w:hAnsi="Arial"/>
      <w:b/>
      <w:sz w:val="30"/>
    </w:rPr>
  </w:style>
  <w:style w:type="paragraph" w:styleId="4">
    <w:name w:val="heading 4"/>
    <w:basedOn w:val="a"/>
    <w:next w:val="a"/>
    <w:qFormat/>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
    <w:next w:val="a"/>
    <w:uiPriority w:val="1"/>
    <w:qFormat/>
    <w:pPr>
      <w:ind w:left="452"/>
      <w:outlineLvl w:val="4"/>
    </w:pPr>
    <w:rPr>
      <w:rFonts w:ascii="Microsoft JhengHei" w:eastAsia="Microsoft JhengHei" w:hAnsi="Microsoft JhengHei" w:cs="Microsoft JhengHei"/>
      <w:b/>
      <w:bCs/>
      <w:sz w:val="28"/>
      <w:szCs w:val="2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qFormat/>
    <w:pPr>
      <w:ind w:firstLine="420"/>
    </w:pPr>
    <w:rPr>
      <w:szCs w:val="20"/>
    </w:rPr>
  </w:style>
  <w:style w:type="paragraph" w:styleId="a4">
    <w:name w:val="Body Text"/>
    <w:basedOn w:val="a"/>
    <w:uiPriority w:val="1"/>
    <w:qFormat/>
    <w:rPr>
      <w:rFonts w:ascii="宋体" w:eastAsia="宋体" w:hAnsi="宋体" w:cs="宋体"/>
      <w:sz w:val="28"/>
      <w:szCs w:val="28"/>
      <w:lang w:val="zh-CN" w:bidi="zh-CN"/>
    </w:rPr>
  </w:style>
  <w:style w:type="paragraph" w:styleId="a5">
    <w:name w:val="endnote text"/>
    <w:basedOn w:val="a"/>
    <w:pPr>
      <w:snapToGrid w:val="0"/>
      <w:jc w:val="left"/>
    </w:pPr>
    <w:rPr>
      <w:rFonts w:ascii="仿宋_GB2312" w:eastAsia="仿宋_GB2312" w:hAnsi="Times New Roman" w:cs="Times New Roman"/>
      <w:spacing w:val="20"/>
      <w:sz w:val="28"/>
    </w:rPr>
  </w:style>
  <w:style w:type="paragraph" w:styleId="a6">
    <w:name w:val="footer"/>
    <w:basedOn w:val="a"/>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Normal (Web)"/>
    <w:basedOn w:val="a"/>
    <w:qFormat/>
    <w:pPr>
      <w:spacing w:beforeAutospacing="1" w:afterAutospacing="1"/>
      <w:jc w:val="left"/>
    </w:pPr>
    <w:rPr>
      <w:rFonts w:cs="Times New Roman"/>
      <w:kern w:val="0"/>
      <w:sz w:val="24"/>
    </w:rPr>
  </w:style>
  <w:style w:type="table" w:styleId="a9">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basedOn w:val="a0"/>
    <w:qFormat/>
  </w:style>
  <w:style w:type="character" w:styleId="ab">
    <w:name w:val="annotation reference"/>
    <w:qFormat/>
    <w:rPr>
      <w:sz w:val="21"/>
      <w:szCs w:val="21"/>
    </w:rPr>
  </w:style>
  <w:style w:type="character" w:customStyle="1" w:styleId="Char1CharCharCharCharCharCharCharCharCharCharCharCharCharCharCharCharCharCharCharCharCharCharCharCharCharChar">
    <w:name w:val="本文正文 Char1 Char Char Char Char Char Char Char Char Char Char Char Char Char Char Char Char Char Char Char Char Char Char Char Char Char Char"/>
    <w:link w:val="Char1CharCharCharCharCharCharCharCharCharCharCharCharCharCharCharCharCharCharCharCharCharCharCharChar"/>
    <w:qFormat/>
    <w:rPr>
      <w:rFonts w:ascii="宋体" w:hAnsi="宋体"/>
      <w:kern w:val="0"/>
      <w:sz w:val="24"/>
    </w:rPr>
  </w:style>
  <w:style w:type="paragraph" w:customStyle="1" w:styleId="Char1CharCharCharCharCharCharCharCharCharCharCharCharCharCharCharCharCharCharCharCharCharCharCharChar">
    <w:name w:val="本文正文 Char1 Char Char Char Char Char Char Char Char Char Char Char Char Char Char Char Char Char Char Char Char Char Char Char Char"/>
    <w:basedOn w:val="a"/>
    <w:link w:val="Char1CharCharCharCharCharCharCharCharCharCharCharCharCharCharCharCharCharCharCharCharCharCharCharCharCharChar"/>
    <w:qFormat/>
    <w:pPr>
      <w:widowControl/>
      <w:spacing w:line="480" w:lineRule="exact"/>
      <w:ind w:firstLineChars="200" w:firstLine="200"/>
      <w:jc w:val="left"/>
    </w:pPr>
    <w:rPr>
      <w:rFonts w:ascii="宋体" w:hAnsi="宋体"/>
      <w:kern w:val="0"/>
      <w:sz w:val="24"/>
    </w:rPr>
  </w:style>
  <w:style w:type="paragraph" w:styleId="ac">
    <w:name w:val="List Paragraph"/>
    <w:basedOn w:val="a"/>
    <w:uiPriority w:val="1"/>
    <w:qFormat/>
    <w:pPr>
      <w:ind w:left="1915" w:hanging="702"/>
    </w:pPr>
    <w:rPr>
      <w:rFonts w:ascii="宋体" w:eastAsia="宋体" w:hAnsi="宋体" w:cs="宋体"/>
      <w:lang w:val="zh-CN" w:bidi="zh-CN"/>
    </w:rPr>
  </w:style>
  <w:style w:type="paragraph" w:styleId="ad">
    <w:name w:val="Balloon Text"/>
    <w:basedOn w:val="a"/>
    <w:link w:val="ae"/>
    <w:rsid w:val="00F84F6B"/>
    <w:rPr>
      <w:sz w:val="18"/>
      <w:szCs w:val="18"/>
    </w:rPr>
  </w:style>
  <w:style w:type="character" w:customStyle="1" w:styleId="ae">
    <w:name w:val="批注框文本 字符"/>
    <w:basedOn w:val="a0"/>
    <w:link w:val="ad"/>
    <w:rsid w:val="00F84F6B"/>
    <w:rPr>
      <w:kern w:val="2"/>
      <w:sz w:val="18"/>
      <w:szCs w:val="18"/>
    </w:rPr>
  </w:style>
  <w:style w:type="paragraph" w:styleId="af">
    <w:name w:val="Revision"/>
    <w:hidden/>
    <w:uiPriority w:val="99"/>
    <w:semiHidden/>
    <w:rsid w:val="003B5B1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13</Pages>
  <Words>1441</Words>
  <Characters>8216</Characters>
  <Application>Microsoft Office Word</Application>
  <DocSecurity>0</DocSecurity>
  <Lines>68</Lines>
  <Paragraphs>19</Paragraphs>
  <ScaleCrop>false</ScaleCrop>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HUAWEI</dc:creator>
  <cp:lastModifiedBy>e</cp:lastModifiedBy>
  <cp:revision>1</cp:revision>
  <dcterms:created xsi:type="dcterms:W3CDTF">2023-05-17T09:55:00Z</dcterms:created>
  <dcterms:modified xsi:type="dcterms:W3CDTF">2023-05-23T03:12:00Z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8507293362424D5DBE30F26328D2FDBF</vt:lpwstr>
  </property>
</Properties>
</file>