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664F7" w14:textId="77777777" w:rsidR="00ED156D" w:rsidRDefault="00847CA6">
      <w:pPr>
        <w:pStyle w:val="1"/>
        <w:spacing w:line="360" w:lineRule="auto"/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第一部分 投标邀请函</w:t>
      </w:r>
    </w:p>
    <w:p w14:paraId="74AC1625" w14:textId="77777777" w:rsidR="00ED156D" w:rsidRDefault="00ED156D">
      <w:pPr>
        <w:tabs>
          <w:tab w:val="left" w:pos="567"/>
        </w:tabs>
        <w:spacing w:line="360" w:lineRule="auto"/>
        <w:ind w:left="748" w:hanging="567"/>
        <w:rPr>
          <w:rFonts w:ascii="宋体" w:hAnsi="宋体"/>
        </w:rPr>
      </w:pPr>
    </w:p>
    <w:p w14:paraId="08DA6F0C" w14:textId="77777777" w:rsidR="00ED156D" w:rsidRDefault="00847CA6">
      <w:pPr>
        <w:numPr>
          <w:ilvl w:val="1"/>
          <w:numId w:val="1"/>
        </w:numPr>
        <w:tabs>
          <w:tab w:val="left" w:pos="567"/>
        </w:tabs>
        <w:spacing w:line="360" w:lineRule="auto"/>
        <w:ind w:left="748"/>
        <w:rPr>
          <w:rFonts w:ascii="宋体" w:hAnsi="宋体"/>
          <w:bCs/>
          <w:sz w:val="24"/>
        </w:rPr>
      </w:pPr>
      <w:r>
        <w:rPr>
          <w:rFonts w:ascii="宋体" w:hAnsi="宋体" w:cs="宋体" w:hint="eastAsia"/>
          <w:sz w:val="24"/>
        </w:rPr>
        <w:t>项目内容</w:t>
      </w:r>
      <w:r>
        <w:rPr>
          <w:rFonts w:ascii="宋体" w:hAnsi="宋体" w:hint="eastAsia"/>
          <w:bCs/>
          <w:sz w:val="24"/>
        </w:rPr>
        <w:t>及要求：（采购项目技术规格、参数及要求，需要落实的采购政策）</w:t>
      </w: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4"/>
        <w:gridCol w:w="2921"/>
        <w:gridCol w:w="1413"/>
      </w:tblGrid>
      <w:tr w:rsidR="00D57C09" w14:paraId="69F31286" w14:textId="77777777" w:rsidTr="00D57C09">
        <w:trPr>
          <w:trHeight w:val="571"/>
          <w:jc w:val="center"/>
        </w:trPr>
        <w:tc>
          <w:tcPr>
            <w:tcW w:w="2324" w:type="dxa"/>
            <w:shd w:val="clear" w:color="auto" w:fill="auto"/>
            <w:vAlign w:val="center"/>
          </w:tcPr>
          <w:p w14:paraId="3EE2DE86" w14:textId="77777777" w:rsidR="00D57C09" w:rsidRDefault="00D57C09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项目名称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207F993E" w14:textId="77777777" w:rsidR="00D57C09" w:rsidRDefault="00D57C09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采购内容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A269BD7" w14:textId="77777777" w:rsidR="00D57C09" w:rsidRDefault="00D57C09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数量</w:t>
            </w:r>
          </w:p>
        </w:tc>
      </w:tr>
      <w:tr w:rsidR="00D57C09" w14:paraId="022A0385" w14:textId="77777777" w:rsidTr="00D57C09">
        <w:trPr>
          <w:trHeight w:val="90"/>
          <w:jc w:val="center"/>
        </w:trPr>
        <w:tc>
          <w:tcPr>
            <w:tcW w:w="2324" w:type="dxa"/>
            <w:shd w:val="clear" w:color="auto" w:fill="auto"/>
            <w:vAlign w:val="center"/>
          </w:tcPr>
          <w:p w14:paraId="2D1A973E" w14:textId="31B616AF" w:rsidR="00D57C09" w:rsidRDefault="00D57C09">
            <w:pPr>
              <w:widowControl/>
              <w:spacing w:after="156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广东南方新媒体股份有限公司</w:t>
            </w:r>
            <w:r w:rsidRPr="00F63EDC">
              <w:rPr>
                <w:rFonts w:ascii="宋体" w:hAnsi="宋体" w:cs="宋体" w:hint="eastAsia"/>
                <w:sz w:val="24"/>
              </w:rPr>
              <w:t>2023年主机安全防护系统扩容项目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7028E2F6" w14:textId="77777777" w:rsidR="00D57C09" w:rsidRDefault="00D57C09">
            <w:pPr>
              <w:pStyle w:val="36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主机安全防护系统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6B97F578" w14:textId="77777777" w:rsidR="00D57C09" w:rsidRDefault="00D57C09">
            <w:pPr>
              <w:pStyle w:val="36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422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套</w:t>
            </w:r>
          </w:p>
        </w:tc>
      </w:tr>
    </w:tbl>
    <w:p w14:paraId="20D5A58A" w14:textId="77777777" w:rsidR="00ED156D" w:rsidRDefault="00ED156D">
      <w:pPr>
        <w:spacing w:line="360" w:lineRule="auto"/>
        <w:rPr>
          <w:rFonts w:ascii="宋体" w:hAnsi="宋体"/>
          <w:b/>
          <w:szCs w:val="21"/>
        </w:rPr>
      </w:pPr>
    </w:p>
    <w:p w14:paraId="3F3C56A8" w14:textId="77777777" w:rsidR="00ED156D" w:rsidRDefault="00847CA6">
      <w:pPr>
        <w:pStyle w:val="1"/>
        <w:spacing w:line="360" w:lineRule="auto"/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第二部分 招标需求部分</w:t>
      </w:r>
    </w:p>
    <w:p w14:paraId="08D54C5E" w14:textId="77777777" w:rsidR="00ED156D" w:rsidRDefault="00847CA6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一、项目概述</w:t>
      </w:r>
    </w:p>
    <w:p w14:paraId="79DF63BF" w14:textId="77777777" w:rsidR="00ED156D" w:rsidRDefault="00847CA6">
      <w:pPr>
        <w:pStyle w:val="a3"/>
        <w:spacing w:after="156"/>
        <w:ind w:firstLine="480"/>
        <w:rPr>
          <w:rFonts w:ascii="宋体" w:hAnsi="宋体"/>
          <w:bCs/>
          <w:snapToGrid w:val="0"/>
          <w:kern w:val="0"/>
          <w:sz w:val="24"/>
        </w:rPr>
      </w:pPr>
      <w:r>
        <w:rPr>
          <w:rFonts w:ascii="宋体" w:hAnsi="宋体" w:hint="eastAsia"/>
          <w:bCs/>
          <w:snapToGrid w:val="0"/>
          <w:kern w:val="0"/>
          <w:sz w:val="24"/>
        </w:rPr>
        <w:t>随着《网络安全法》、《数据安全法》及《关键信息基础设施安全保护条例》等</w:t>
      </w:r>
      <w:r w:rsidR="005F3982">
        <w:rPr>
          <w:rFonts w:ascii="宋体" w:hAnsi="宋体" w:hint="eastAsia"/>
          <w:bCs/>
          <w:snapToGrid w:val="0"/>
          <w:kern w:val="0"/>
          <w:sz w:val="24"/>
        </w:rPr>
        <w:t>法律法规的相继出台，网络安全被提升到了战略高度，重要性不言而喻</w:t>
      </w:r>
      <w:r>
        <w:rPr>
          <w:rFonts w:ascii="宋体" w:hAnsi="宋体" w:hint="eastAsia"/>
          <w:bCs/>
          <w:snapToGrid w:val="0"/>
          <w:kern w:val="0"/>
          <w:sz w:val="24"/>
        </w:rPr>
        <w:t>。因此，公司各业务运营平台，特别是</w:t>
      </w:r>
      <w:r w:rsidR="005F3982">
        <w:rPr>
          <w:rFonts w:ascii="宋体" w:hAnsi="宋体" w:hint="eastAsia"/>
          <w:bCs/>
          <w:snapToGrid w:val="0"/>
          <w:kern w:val="0"/>
          <w:sz w:val="24"/>
        </w:rPr>
        <w:t>业务</w:t>
      </w:r>
      <w:r>
        <w:rPr>
          <w:rFonts w:ascii="宋体" w:hAnsi="宋体" w:hint="eastAsia"/>
          <w:bCs/>
          <w:snapToGrid w:val="0"/>
          <w:kern w:val="0"/>
          <w:sz w:val="24"/>
        </w:rPr>
        <w:t>平台侧急需在技术手段上加以升级，以应对网络空间安全严峻挑战，保障信息基础设施安全稳定运行。</w:t>
      </w:r>
    </w:p>
    <w:p w14:paraId="0A02A009" w14:textId="77777777" w:rsidR="00ED156D" w:rsidRDefault="00847CA6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二、招标产品清单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5023"/>
        <w:gridCol w:w="1336"/>
      </w:tblGrid>
      <w:tr w:rsidR="00ED156D" w14:paraId="63DE51AB" w14:textId="77777777">
        <w:trPr>
          <w:jc w:val="center"/>
        </w:trPr>
        <w:tc>
          <w:tcPr>
            <w:tcW w:w="2288" w:type="dxa"/>
            <w:shd w:val="clear" w:color="auto" w:fill="auto"/>
          </w:tcPr>
          <w:p w14:paraId="21C2204F" w14:textId="77777777" w:rsidR="00ED156D" w:rsidRDefault="00847CA6">
            <w:pPr>
              <w:pStyle w:val="36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产品名称</w:t>
            </w:r>
          </w:p>
        </w:tc>
        <w:tc>
          <w:tcPr>
            <w:tcW w:w="5023" w:type="dxa"/>
            <w:shd w:val="clear" w:color="auto" w:fill="auto"/>
          </w:tcPr>
          <w:p w14:paraId="2F5E4287" w14:textId="77777777" w:rsidR="00ED156D" w:rsidRDefault="00847CA6">
            <w:pPr>
              <w:pStyle w:val="36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指标</w:t>
            </w:r>
          </w:p>
        </w:tc>
        <w:tc>
          <w:tcPr>
            <w:tcW w:w="1336" w:type="dxa"/>
            <w:shd w:val="clear" w:color="auto" w:fill="auto"/>
          </w:tcPr>
          <w:p w14:paraId="4E2B07FD" w14:textId="77777777" w:rsidR="00ED156D" w:rsidRDefault="00847CA6">
            <w:pPr>
              <w:pStyle w:val="36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数量</w:t>
            </w:r>
          </w:p>
        </w:tc>
      </w:tr>
      <w:tr w:rsidR="00ED156D" w14:paraId="5502A8D6" w14:textId="77777777">
        <w:trPr>
          <w:jc w:val="center"/>
        </w:trPr>
        <w:tc>
          <w:tcPr>
            <w:tcW w:w="2288" w:type="dxa"/>
            <w:shd w:val="clear" w:color="auto" w:fill="auto"/>
            <w:vAlign w:val="center"/>
          </w:tcPr>
          <w:p w14:paraId="62F00860" w14:textId="77777777" w:rsidR="00ED156D" w:rsidRDefault="00847CA6">
            <w:pPr>
              <w:pStyle w:val="36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主机安全防护系统</w:t>
            </w:r>
          </w:p>
        </w:tc>
        <w:tc>
          <w:tcPr>
            <w:tcW w:w="5023" w:type="dxa"/>
            <w:shd w:val="clear" w:color="auto" w:fill="auto"/>
            <w:vAlign w:val="center"/>
          </w:tcPr>
          <w:p w14:paraId="2D7E435C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含系统软件，3年威胁情报更新授权与规则升级，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3年维保升级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服务。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5FEAFD42" w14:textId="77777777" w:rsidR="00ED156D" w:rsidRDefault="005F3982">
            <w:pPr>
              <w:pStyle w:val="36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422</w:t>
            </w:r>
            <w:r w:rsidR="00847CA6">
              <w:rPr>
                <w:rFonts w:ascii="宋体" w:eastAsia="宋体" w:hAnsi="宋体" w:hint="eastAsia"/>
                <w:sz w:val="24"/>
                <w:szCs w:val="24"/>
              </w:rPr>
              <w:t>套</w:t>
            </w:r>
          </w:p>
        </w:tc>
      </w:tr>
    </w:tbl>
    <w:p w14:paraId="62140E1B" w14:textId="77777777" w:rsidR="00ED156D" w:rsidRDefault="00ED156D">
      <w:pPr>
        <w:widowControl/>
        <w:spacing w:line="360" w:lineRule="auto"/>
        <w:jc w:val="left"/>
        <w:rPr>
          <w:rFonts w:ascii="宋体" w:hAnsi="宋体"/>
        </w:rPr>
      </w:pPr>
    </w:p>
    <w:p w14:paraId="366DFF05" w14:textId="77777777" w:rsidR="00ED156D" w:rsidRDefault="00847CA6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技术参数</w:t>
      </w:r>
    </w:p>
    <w:p w14:paraId="34DD3B28" w14:textId="77777777" w:rsidR="00ED156D" w:rsidRDefault="00ED156D">
      <w:pPr>
        <w:pStyle w:val="TOC2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8"/>
        <w:gridCol w:w="1471"/>
        <w:gridCol w:w="6121"/>
      </w:tblGrid>
      <w:tr w:rsidR="00ED156D" w14:paraId="70C99879" w14:textId="77777777">
        <w:trPr>
          <w:trHeight w:val="445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4D4B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EEF8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指标项</w:t>
            </w:r>
          </w:p>
        </w:tc>
        <w:tc>
          <w:tcPr>
            <w:tcW w:w="3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66D3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招标要求</w:t>
            </w:r>
          </w:p>
        </w:tc>
      </w:tr>
      <w:tr w:rsidR="00ED156D" w14:paraId="499E6DC8" w14:textId="77777777">
        <w:trPr>
          <w:trHeight w:val="90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4269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71B6" w14:textId="77777777" w:rsidR="00ED156D" w:rsidRDefault="00847CA6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操作系统兼容性客户端</w:t>
            </w:r>
          </w:p>
        </w:tc>
        <w:tc>
          <w:tcPr>
            <w:tcW w:w="3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3C77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Windows Server 2003 sp2/R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2  x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86/x64</w:t>
            </w:r>
          </w:p>
          <w:p w14:paraId="3C0E955F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Windows Server 2008 sp1及以上/R2  x86/x64</w:t>
            </w:r>
          </w:p>
          <w:p w14:paraId="168525D2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Windows Server 2012~2019 sp1及以上/R2  x86/x64</w:t>
            </w:r>
          </w:p>
          <w:p w14:paraId="0D08A7A2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kern w:val="0"/>
                <w:sz w:val="24"/>
              </w:rPr>
              <w:t>CentOs</w:t>
            </w:r>
            <w:proofErr w:type="spellEnd"/>
            <w:r>
              <w:rPr>
                <w:rFonts w:ascii="宋体" w:hAnsi="宋体" w:cs="宋体" w:hint="eastAsia"/>
                <w:kern w:val="0"/>
                <w:sz w:val="24"/>
              </w:rPr>
              <w:t xml:space="preserve"> 5.0及以上 x86/x64</w:t>
            </w:r>
          </w:p>
          <w:p w14:paraId="2013AA20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RHEL 5.5及以上 x86/x64</w:t>
            </w:r>
          </w:p>
          <w:p w14:paraId="2D7250E9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Ubuntu 14.04及以上 x86/x64</w:t>
            </w:r>
          </w:p>
          <w:p w14:paraId="1596D8D5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SUSE 11及以上版本 x86/x64</w:t>
            </w:r>
          </w:p>
          <w:p w14:paraId="57092337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kern w:val="0"/>
                <w:sz w:val="24"/>
              </w:rPr>
              <w:t>Kylin</w:t>
            </w:r>
            <w:proofErr w:type="spellEnd"/>
            <w:r>
              <w:rPr>
                <w:rFonts w:ascii="宋体" w:hAnsi="宋体" w:cs="宋体" w:hint="eastAsia"/>
                <w:kern w:val="0"/>
                <w:sz w:val="24"/>
              </w:rPr>
              <w:t xml:space="preserve"> Linux 4.18.0-147</w:t>
            </w:r>
          </w:p>
          <w:p w14:paraId="1498EBE5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Deepin-4.19.0-arm64-server_1707/1813</w:t>
            </w:r>
          </w:p>
        </w:tc>
      </w:tr>
      <w:tr w:rsidR="00ED156D" w14:paraId="466F0D31" w14:textId="77777777">
        <w:trPr>
          <w:trHeight w:val="509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7755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E45F" w14:textId="77777777" w:rsidR="00ED156D" w:rsidRDefault="00847CA6">
            <w:pPr>
              <w:pStyle w:val="360"/>
              <w:spacing w:beforeLines="20" w:before="62" w:afterLines="20" w:after="62" w:line="36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产品安全机制</w:t>
            </w:r>
          </w:p>
        </w:tc>
        <w:tc>
          <w:tcPr>
            <w:tcW w:w="3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1150" w14:textId="37BCBEE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支持自我防护技术，即使客户端被意外关闭，防护依然有效（提供产品界面截图并加盖原厂公章）。</w:t>
            </w:r>
          </w:p>
        </w:tc>
      </w:tr>
      <w:tr w:rsidR="00ED156D" w14:paraId="1D1D1153" w14:textId="77777777">
        <w:trPr>
          <w:trHeight w:val="9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F6A1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528E" w14:textId="77777777" w:rsidR="00ED156D" w:rsidRDefault="00847CA6">
            <w:pPr>
              <w:pStyle w:val="360"/>
              <w:spacing w:beforeLines="20" w:before="62" w:afterLines="20" w:after="62" w:line="36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资产管理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0A26" w14:textId="5EF47091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支持全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量资产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的关键字及语法搜索，支持检索的语法包括但不限于：服务器资产类、进程资产类、账号资产类、软件应用类、web资产类、web服务类、web框架、数据库类、端口资产类、网络连接类、启动服务类、安装包类、计划任务类、环境变量类、内核类、类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库资产类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、注册表类、证书资产类进行检索（提供产品界面截图并加盖原厂公章）。</w:t>
            </w:r>
          </w:p>
        </w:tc>
      </w:tr>
      <w:tr w:rsidR="00ED156D" w14:paraId="5828D3CB" w14:textId="77777777">
        <w:trPr>
          <w:trHeight w:val="9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557F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D9C1" w14:textId="77777777" w:rsidR="00ED156D" w:rsidRDefault="00ED156D">
            <w:pPr>
              <w:pStyle w:val="360"/>
              <w:spacing w:beforeLines="20" w:before="62" w:afterLines="20" w:after="62" w:line="36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89B41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关键字语法搜索支持至少5个搜索历史的保存，并支持将检索条件保存为快捷搜索项（至少保存20个以上）。</w:t>
            </w:r>
          </w:p>
        </w:tc>
      </w:tr>
      <w:tr w:rsidR="00ED156D" w14:paraId="047FA486" w14:textId="77777777">
        <w:trPr>
          <w:trHeight w:val="9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0204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232E" w14:textId="77777777" w:rsidR="00ED156D" w:rsidRDefault="00ED156D">
            <w:pPr>
              <w:pStyle w:val="360"/>
              <w:spacing w:beforeLines="20" w:before="62" w:afterLines="20" w:after="62" w:line="36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5961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支持统一入口查看Windows/Linux系统资产，不应将Windows、Linux系统资产分菜单展示。</w:t>
            </w:r>
          </w:p>
        </w:tc>
      </w:tr>
      <w:tr w:rsidR="00ED156D" w14:paraId="5A2E0FCB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76AB1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E31C" w14:textId="77777777" w:rsidR="00ED156D" w:rsidRDefault="00ED156D">
            <w:pPr>
              <w:pStyle w:val="360"/>
              <w:spacing w:beforeLines="20" w:before="62" w:afterLines="20" w:after="62" w:line="36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9AF13" w14:textId="628F63E8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以列表的形式，统一列出Windows/Linux服务器基础信息，并在列表中对服务器的关键软硬件进行统计，包括但不限于：CPU数、CPU核数、分区数、账户数、软件应用数、web站点数、web服务数、web框架数、数据库数、端口数、网络连接数、启动服务数、安装包数、计划任务数、环境变量数、内核模块数、证书数、注册表数、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类库数等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（提供产品界面截图并加盖原厂公章）。</w:t>
            </w:r>
          </w:p>
        </w:tc>
      </w:tr>
      <w:tr w:rsidR="00ED156D" w14:paraId="555C6225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B8D0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lastRenderedPageBreak/>
              <w:t>7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D229" w14:textId="77777777" w:rsidR="00ED156D" w:rsidRDefault="00847CA6">
            <w:pPr>
              <w:pStyle w:val="360"/>
              <w:spacing w:beforeLines="20" w:before="62" w:afterLines="20" w:after="62" w:line="36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进程资产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5D7D" w14:textId="31F8B770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支持以列表的形式，统一列出Windows/Linux服务器进程资产，并可查看进程的软件包名、运行时间、同步时间、启动参数等信息（提供产品界面截图并加盖原厂公章）。</w:t>
            </w:r>
          </w:p>
        </w:tc>
      </w:tr>
      <w:tr w:rsidR="00ED156D" w14:paraId="3B54C023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E0832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D4F71" w14:textId="77777777" w:rsidR="00ED156D" w:rsidRDefault="00847CA6">
            <w:pPr>
              <w:pStyle w:val="360"/>
              <w:spacing w:beforeLines="20" w:before="62" w:afterLines="20" w:after="62" w:line="36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行为管理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D5D66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学习每台服务器的网络外连行为、命令执行行为、文件创建行为，并形成图形化的时间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轴行为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基线，对于偏离行为以外的动作进行告警。</w:t>
            </w:r>
          </w:p>
        </w:tc>
      </w:tr>
      <w:tr w:rsidR="00ED156D" w14:paraId="03C6B82A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BCD64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4488" w14:textId="77777777" w:rsidR="00ED156D" w:rsidRDefault="00847CA6">
            <w:pPr>
              <w:pStyle w:val="360"/>
              <w:spacing w:beforeLines="20" w:before="62" w:afterLines="20" w:after="62" w:line="360" w:lineRule="auto"/>
              <w:ind w:firstLineChars="0" w:firstLine="0"/>
              <w:jc w:val="center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网络连接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8C8A7" w14:textId="77777777" w:rsidR="00ED156D" w:rsidRDefault="00847CA6" w:rsidP="00D15CD0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支持以列表的形式，统一列出Windows/Linux服务器的进程连接资产，并可查看进程名称、协议、IP地址、源端口、目标端口、目标IP、连接状态、同步时间等信息。</w:t>
            </w:r>
          </w:p>
        </w:tc>
      </w:tr>
      <w:tr w:rsidR="00ED156D" w14:paraId="127F2D76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3E2B8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A747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启动服务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2124" w14:textId="2DA21CB4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支持以列表的形式，统一列出Windows/Linux服务器的启动服务或启动项，并可查看服务名/启动项名、启动状态、服务描述、脚本路径、启动类型、文件公司名、文件MD5等信息（提供产品界面截图并加盖原厂公章）。</w:t>
            </w:r>
          </w:p>
        </w:tc>
      </w:tr>
      <w:tr w:rsidR="00ED156D" w14:paraId="66ED6869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B101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427C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主机发现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880F" w14:textId="3F33F723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通过自动、手动的任务设置，对局域网内服务器的服务器进行扫描（支持ARP、Ping、Nmap扫描方式，并支持离线分析），并自动获取服务器相关信息，包括MAC地址、设备类型、未知主机IP、操作系统、发现方式、首次发现时间等信息</w:t>
            </w:r>
            <w:r w:rsidR="00D15CD0">
              <w:rPr>
                <w:rFonts w:ascii="宋体" w:hAnsi="宋体" w:cs="宋体" w:hint="eastAsia"/>
                <w:kern w:val="0"/>
                <w:sz w:val="24"/>
              </w:rPr>
              <w:t>（提供产品界面截图并加盖原厂公章）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</w:tr>
      <w:tr w:rsidR="00ED156D" w14:paraId="5CE8539B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B707E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5E46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微隔离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88EBB" w14:textId="479CDA13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服务器防火墙功能，可对服务器定制访问策略，包括允许本地IP/端口访问指定IP/端口、禁止本地IP/端口访问指定IP/端口，并可设置访问放心，并支持TCP、UDP、ICMP等协议。并根据设置的规则进行访问告警（提供产品界面截图并加盖原厂公章）。</w:t>
            </w:r>
          </w:p>
        </w:tc>
      </w:tr>
      <w:tr w:rsidR="00ED156D" w14:paraId="5EBF7F15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C3993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99531" w14:textId="77777777" w:rsidR="00ED156D" w:rsidRDefault="00ED156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5C02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支持设置端口的暴露控制规则，包括但不限于：禁止/允许外网暴露、禁止/允许内网暴露等策略，并支持例外端口的添加。</w:t>
            </w:r>
          </w:p>
        </w:tc>
      </w:tr>
      <w:tr w:rsidR="00ED156D" w14:paraId="05FB7203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B37F8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8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2226" w14:textId="77777777" w:rsidR="00ED156D" w:rsidRDefault="00ED156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EBCA" w14:textId="6766D501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支持对服务器的进程外连控制进行规则设置，包括但不限于：禁止/允许进程外连外网、禁止/允许进程外连内网，并支持进程白名单和例外进程的设置（提供产品界面截图并加盖原厂公章）。</w:t>
            </w:r>
          </w:p>
        </w:tc>
      </w:tr>
      <w:tr w:rsidR="00ED156D" w14:paraId="35A62916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19776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C5073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风险发现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29AB" w14:textId="6F0679DA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支持对服务器中复用的相同密码进行检测，可识别出某个密码被哪些服务器、哪个账户、哪个应用、哪个版本进行了复用（提供产品界面截图并加盖原厂公章）。</w:t>
            </w:r>
          </w:p>
        </w:tc>
      </w:tr>
      <w:tr w:rsidR="00ED156D" w14:paraId="295FED3A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31206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8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52A3" w14:textId="77777777" w:rsidR="00ED156D" w:rsidRDefault="00ED156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049D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可对服务器杀毒引擎进行综合的设置，支持本地查杀、控制中心查杀的设置与切换，并可对某台服务器的查杀规则进行详细设置。</w:t>
            </w:r>
          </w:p>
        </w:tc>
      </w:tr>
      <w:tr w:rsidR="00ED156D" w14:paraId="6C68A47E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C9D04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7F37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软件漏洞检测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D35E0" w14:textId="667D8F03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可对扫描出的软件漏洞进行标记修复、加白、应用虚拟补丁等操作，并支持漏洞复扫（提供产品界面截图并加盖原厂公章）。</w:t>
            </w:r>
          </w:p>
        </w:tc>
      </w:tr>
      <w:tr w:rsidR="00ED156D" w14:paraId="4D02CBA2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B78FA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18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C464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威胁监测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2BA8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支持在事件列表的详情中，查看事件的基础信息、检测说明、动态攻击路径信息、资产等信息，并可在详情中以前后翻页的形式连续查看事件。</w:t>
            </w:r>
          </w:p>
        </w:tc>
      </w:tr>
      <w:tr w:rsidR="00ED156D" w14:paraId="339484C0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AEC93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C4BA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恶意扫描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20132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以攻击者视角、受害者视角展示恶意扫描的事件，包括：服务器名称、负责人、所属部门、操作地址、最近发生时间、受害IP、攻击IP等信息，并可将事件加入黑名单或白名单，还可对受害的IP进行防端口扫描、屏蔽扫描器等设置。</w:t>
            </w:r>
          </w:p>
        </w:tc>
      </w:tr>
      <w:tr w:rsidR="00ED156D" w14:paraId="52611CE3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58C52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1475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异常登录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B134" w14:textId="79E458CD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以违规登录视角对异常登录行为进行监控及告警，并可查看违规登录的账号、来源IP、登录区域、服务器IP、操作系统等信息，并可进行登陆规则策略的设置和告警设置（提供产品界面截图并加盖原厂公章）。</w:t>
            </w:r>
          </w:p>
        </w:tc>
      </w:tr>
      <w:tr w:rsidR="00ED156D" w14:paraId="6CD289D9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E1A30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8897" w14:textId="77777777" w:rsidR="00ED156D" w:rsidRDefault="00ED156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7EB17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支持以可疑登录的视角对可疑登录行为进行监控，包括登录IP、发现时间等信息，并可创建可疑登录的监控规则和例外规则。</w:t>
            </w:r>
          </w:p>
        </w:tc>
      </w:tr>
      <w:tr w:rsidR="00ED156D" w14:paraId="53233B34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F4862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2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8CFDC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spellStart"/>
            <w:r>
              <w:rPr>
                <w:rFonts w:ascii="宋体" w:hAnsi="宋体" w:cs="宋体"/>
                <w:kern w:val="0"/>
                <w:sz w:val="24"/>
              </w:rPr>
              <w:t>w</w:t>
            </w:r>
            <w:r>
              <w:rPr>
                <w:rFonts w:ascii="宋体" w:hAnsi="宋体" w:cs="宋体" w:hint="eastAsia"/>
                <w:kern w:val="0"/>
                <w:sz w:val="24"/>
              </w:rPr>
              <w:t>eb</w:t>
            </w:r>
            <w:r>
              <w:rPr>
                <w:rFonts w:ascii="宋体" w:hAnsi="宋体" w:cs="宋体"/>
                <w:kern w:val="0"/>
                <w:sz w:val="24"/>
              </w:rPr>
              <w:t>shell</w:t>
            </w:r>
            <w:proofErr w:type="spellEnd"/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1937" w14:textId="482FB432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支持以多种检测方式（RASP、实时监控、本地扫描、特征规则、沙箱运行、动态脚本沙箱）检测</w:t>
            </w:r>
            <w:proofErr w:type="spellStart"/>
            <w:r>
              <w:rPr>
                <w:rFonts w:ascii="宋体" w:hAnsi="宋体" w:cs="宋体" w:hint="eastAsia"/>
                <w:kern w:val="0"/>
                <w:sz w:val="24"/>
              </w:rPr>
              <w:t>webshell</w:t>
            </w:r>
            <w:proofErr w:type="spellEnd"/>
            <w:r>
              <w:rPr>
                <w:rFonts w:ascii="宋体" w:hAnsi="宋体" w:cs="宋体" w:hint="eastAsia"/>
                <w:kern w:val="0"/>
                <w:sz w:val="24"/>
              </w:rPr>
              <w:t>攻击（提供产品界面截图并加盖原厂公章）。</w:t>
            </w:r>
          </w:p>
        </w:tc>
      </w:tr>
      <w:tr w:rsidR="00ED156D" w14:paraId="52F5EAFD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32D22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8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732C3" w14:textId="77777777" w:rsidR="00ED156D" w:rsidRDefault="00ED156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352A2" w14:textId="6920C89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支持对内存堆栈调用行为特征的分析，可有效检测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冰蝎等常见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工具的内存</w:t>
            </w:r>
            <w:proofErr w:type="spellStart"/>
            <w:r>
              <w:rPr>
                <w:rFonts w:ascii="宋体" w:hAnsi="宋体" w:cs="宋体" w:hint="eastAsia"/>
                <w:kern w:val="0"/>
                <w:sz w:val="24"/>
              </w:rPr>
              <w:t>WebShell</w:t>
            </w:r>
            <w:proofErr w:type="spellEnd"/>
            <w:r>
              <w:rPr>
                <w:rFonts w:ascii="宋体" w:hAnsi="宋体" w:cs="宋体" w:hint="eastAsia"/>
                <w:kern w:val="0"/>
                <w:sz w:val="24"/>
              </w:rPr>
              <w:t>攻击，可对内存攻击行为告警及处置（提供产品界面截图并加盖原厂公章）</w:t>
            </w:r>
          </w:p>
        </w:tc>
      </w:tr>
      <w:tr w:rsidR="00ED156D" w14:paraId="2DA97DAE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4D975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2669" w14:textId="77777777" w:rsidR="00ED156D" w:rsidRDefault="00ED156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59DE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支持速度优先、性能优先两种模式检测</w:t>
            </w:r>
            <w:proofErr w:type="spellStart"/>
            <w:r>
              <w:rPr>
                <w:rFonts w:ascii="宋体" w:hAnsi="宋体" w:cs="宋体" w:hint="eastAsia"/>
                <w:kern w:val="0"/>
                <w:sz w:val="24"/>
              </w:rPr>
              <w:t>Webshell</w:t>
            </w:r>
            <w:proofErr w:type="spellEnd"/>
            <w:r>
              <w:rPr>
                <w:rFonts w:ascii="宋体" w:hAnsi="宋体" w:cs="宋体" w:hint="eastAsia"/>
                <w:kern w:val="0"/>
                <w:sz w:val="24"/>
              </w:rPr>
              <w:t>，可在高速扫描（高性能）/低速扫（低功耗）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描之间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进行选择，满足多种服务器扫描场景。</w:t>
            </w:r>
          </w:p>
        </w:tc>
      </w:tr>
      <w:tr w:rsidR="00ED156D" w14:paraId="00B54CF0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7427E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8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C425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本地提权</w:t>
            </w:r>
            <w:proofErr w:type="gramEnd"/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7C09E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对提权行为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的事件进行监控及检测，并对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提权事件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进行进程阻断、加白等处置方式；</w:t>
            </w:r>
          </w:p>
        </w:tc>
      </w:tr>
      <w:tr w:rsidR="00ED156D" w14:paraId="5B94BEC1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53701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F476" w14:textId="77777777" w:rsidR="00ED156D" w:rsidRDefault="00ED156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22AB" w14:textId="29BC2E4F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查看提权的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详情，并以图形化的形式展示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提权进程树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信息，用于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本地提权的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溯源（提供产品界面截图并加盖原厂公章）。</w:t>
            </w:r>
          </w:p>
        </w:tc>
      </w:tr>
      <w:tr w:rsidR="00ED156D" w14:paraId="7C14FED9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DAA3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87F7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无文件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攻击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E62B" w14:textId="3349644B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支持实时监控服务器上发生的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无文件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攻击（漏洞型攻击、灰色工具型攻击、潜伏型攻击）事件，并对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无文件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攻击事件进行加白、标记处置等操作（提供产品界面截图并加盖原厂公章）。</w:t>
            </w:r>
          </w:p>
        </w:tc>
      </w:tr>
      <w:tr w:rsidR="00ED156D" w14:paraId="2AFB2976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B528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8FC8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O</w:t>
            </w:r>
            <w:r>
              <w:rPr>
                <w:rFonts w:ascii="宋体" w:hAnsi="宋体" w:cs="宋体"/>
                <w:kern w:val="0"/>
                <w:sz w:val="24"/>
              </w:rPr>
              <w:t>OB</w:t>
            </w:r>
            <w:r>
              <w:rPr>
                <w:rFonts w:ascii="宋体" w:hAnsi="宋体" w:cs="宋体" w:hint="eastAsia"/>
                <w:kern w:val="0"/>
                <w:sz w:val="24"/>
              </w:rPr>
              <w:t>带外攻击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BB3BD" w14:textId="4C763B5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支持OOB带外攻击检测，并支持黑域名的添加与同步。</w:t>
            </w:r>
          </w:p>
        </w:tc>
      </w:tr>
      <w:tr w:rsidR="00ED156D" w14:paraId="00F12A38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25881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0F07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R</w:t>
            </w:r>
            <w:r>
              <w:rPr>
                <w:rFonts w:ascii="宋体" w:hAnsi="宋体" w:cs="宋体"/>
                <w:kern w:val="0"/>
                <w:sz w:val="24"/>
              </w:rPr>
              <w:t>CE</w:t>
            </w:r>
            <w:r>
              <w:rPr>
                <w:rFonts w:ascii="宋体" w:hAnsi="宋体" w:cs="宋体" w:hint="eastAsia"/>
                <w:kern w:val="0"/>
                <w:sz w:val="24"/>
              </w:rPr>
              <w:t>利用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41EF" w14:textId="11DF8882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基于行为分析，检测对外服务的远程命令执行漏洞利用行为，实现实时告警和追溯（提供产品界面截图并加盖原厂公章）。</w:t>
            </w:r>
          </w:p>
        </w:tc>
      </w:tr>
      <w:tr w:rsidR="00ED156D" w14:paraId="083262B0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D6941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C452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后门检测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5DB2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对操作系统、文件、软件中存在的后门进行检测，包括：发现时间、后门名称、后门类型、风险等级、服务器名称、服务器IP、操作系统等，并可进行隔离、删除、加白、下载等操作，并提供后门的详情信息</w:t>
            </w:r>
          </w:p>
        </w:tc>
      </w:tr>
      <w:tr w:rsidR="00ED156D" w14:paraId="78DB7C79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0B86E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31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1A2C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应用运行时防护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8C508" w14:textId="4784A636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支持RASP（应用运行时自防护），可通过将脚本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解析器语言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注入到ASP、PHP、Java语言中，并细粒度的监控应</w:t>
            </w: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用脚本行为及函数调用上下文信息，对上下文信息进行分析判断，及时发现恶意代码和漏洞利用行为（提供产品界面截图并加盖原厂公章）。</w:t>
            </w:r>
          </w:p>
        </w:tc>
      </w:tr>
      <w:tr w:rsidR="00ED156D" w14:paraId="050F3C95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3337B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3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1AC38A" w14:textId="77777777" w:rsidR="00ED156D" w:rsidRDefault="00ED156D">
            <w:pPr>
              <w:spacing w:after="156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2E0C" w14:textId="46E94E4B" w:rsidR="00ED156D" w:rsidRDefault="00847CA6">
            <w:pPr>
              <w:spacing w:after="156"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支持通过插件的方式，工作于IIS、Apache、Nginx等web中间件内部，通过判断流量特征和WAF规则引擎，对访问流量进行监控或防护，阻断SQL注入、XSS、漏洞利用等Web攻击（提供产品界面截图并加盖原厂公章）。</w:t>
            </w:r>
          </w:p>
        </w:tc>
      </w:tr>
      <w:tr w:rsidR="00ED156D" w14:paraId="6AB4139E" w14:textId="77777777">
        <w:trPr>
          <w:trHeight w:val="47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3D8C7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0A0F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分析中心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EAB07" w14:textId="7F6D6391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记录当前所有服务器产生的事件日志，并支持全量日志的关键字及语法搜索，支持检索的语法包括但不限于：服务器相关参数、访问主体相关参数、网络相关参数、操作相关参数、客体相关参数、登陆日志相关参数等进行检索，并支持返回上次筛选的关键词（至少可返回不少于5个）（提供产品界面截图并加盖原厂公章）。</w:t>
            </w:r>
          </w:p>
        </w:tc>
      </w:tr>
      <w:tr w:rsidR="00ED156D" w14:paraId="2416F9D1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179B4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B80B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安全防护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6D0B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对系统防护（包括但不限于：文件监控与防护、操作系统加固、入侵检测）、应用防护（包括但不限于：高级防护、应用漏洞防护、URL控制）、网络防护（防端口扫描、微蜜罐）进行统一的设置及模板管理，并对各类防护策略以模板形式下发。</w:t>
            </w:r>
          </w:p>
        </w:tc>
      </w:tr>
      <w:tr w:rsidR="00ED156D" w14:paraId="3FD164A5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A90F5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CC2A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安全运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维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33D6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显示当前所有服务器的环境现状，包括内存使用率、硬盘空间、操作系统、agent利用率等等信息，并提供报警和导出功能</w:t>
            </w:r>
          </w:p>
        </w:tc>
      </w:tr>
      <w:tr w:rsidR="00ED156D" w14:paraId="43B052B6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EE7DB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9533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子账号管理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9ACC" w14:textId="7777777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提供子账号的管理，支持账号名称、账号角色、上级账户关联、归属人、手机号、邮箱、备注设置，并支持服务器的绑定；</w:t>
            </w:r>
          </w:p>
        </w:tc>
      </w:tr>
      <w:tr w:rsidR="00ED156D" w14:paraId="76BF95BB" w14:textId="77777777">
        <w:trPr>
          <w:trHeight w:val="30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1D859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37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AC11" w14:textId="77777777" w:rsidR="00ED156D" w:rsidRDefault="00847CA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产品服务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EAEE" w14:textId="2291A717" w:rsidR="00ED156D" w:rsidRDefault="00847CA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原厂三年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软件维保升级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服务，提供原厂出具的项目授权函及售后服务承诺函。</w:t>
            </w:r>
          </w:p>
        </w:tc>
      </w:tr>
    </w:tbl>
    <w:p w14:paraId="2EE02F01" w14:textId="77777777" w:rsidR="00ED156D" w:rsidRDefault="00ED156D">
      <w:pPr>
        <w:rPr>
          <w:rFonts w:ascii="宋体" w:hAnsi="宋体"/>
        </w:rPr>
      </w:pPr>
    </w:p>
    <w:sectPr w:rsidR="00ED156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46425" w14:textId="77777777" w:rsidR="007D1576" w:rsidRDefault="007D1576" w:rsidP="005D7BE2">
      <w:r>
        <w:separator/>
      </w:r>
    </w:p>
  </w:endnote>
  <w:endnote w:type="continuationSeparator" w:id="0">
    <w:p w14:paraId="112FFF64" w14:textId="77777777" w:rsidR="007D1576" w:rsidRDefault="007D1576" w:rsidP="005D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体">
    <w:altName w:val="仿宋"/>
    <w:charset w:val="86"/>
    <w:family w:val="swiss"/>
    <w:pitch w:val="default"/>
    <w:sig w:usb0="00000000" w:usb1="00000000" w:usb2="00000010" w:usb3="00000000" w:csb0="00040000" w:csb1="00000000"/>
  </w:font>
  <w:font w:name="LKHHE B+ Palatino">
    <w:altName w:val="宋体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7E5C8" w14:textId="77777777" w:rsidR="007D1576" w:rsidRDefault="007D1576" w:rsidP="005D7BE2">
      <w:r>
        <w:separator/>
      </w:r>
    </w:p>
  </w:footnote>
  <w:footnote w:type="continuationSeparator" w:id="0">
    <w:p w14:paraId="088A13EF" w14:textId="77777777" w:rsidR="007D1576" w:rsidRDefault="007D1576" w:rsidP="005D7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D0B2DF6"/>
    <w:multiLevelType w:val="singleLevel"/>
    <w:tmpl w:val="CD0B2DF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0000036"/>
    <w:multiLevelType w:val="multilevel"/>
    <w:tmpl w:val="0000003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chineseCountingThousand"/>
      <w:lvlText w:val="%2、"/>
      <w:lvlJc w:val="left"/>
      <w:pPr>
        <w:ind w:left="992" w:hanging="567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030228528">
    <w:abstractNumId w:val="1"/>
  </w:num>
  <w:num w:numId="2" w16cid:durableId="1282030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20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RlZWZmODljNWNhM2ZiMzhjYTc3NzY5MzJkZGY4NDgifQ=="/>
  </w:docVars>
  <w:rsids>
    <w:rsidRoot w:val="009D711F"/>
    <w:rsid w:val="00004610"/>
    <w:rsid w:val="00011891"/>
    <w:rsid w:val="000218CD"/>
    <w:rsid w:val="00057567"/>
    <w:rsid w:val="00087A93"/>
    <w:rsid w:val="00104AAB"/>
    <w:rsid w:val="0013317D"/>
    <w:rsid w:val="00135D72"/>
    <w:rsid w:val="001E3D47"/>
    <w:rsid w:val="00210478"/>
    <w:rsid w:val="002374EA"/>
    <w:rsid w:val="002612F5"/>
    <w:rsid w:val="002615EA"/>
    <w:rsid w:val="00273B73"/>
    <w:rsid w:val="002844E3"/>
    <w:rsid w:val="002C417B"/>
    <w:rsid w:val="002D79F7"/>
    <w:rsid w:val="002E4065"/>
    <w:rsid w:val="00321875"/>
    <w:rsid w:val="00366EA3"/>
    <w:rsid w:val="003832F1"/>
    <w:rsid w:val="003D528B"/>
    <w:rsid w:val="004351C5"/>
    <w:rsid w:val="004C0930"/>
    <w:rsid w:val="004E794F"/>
    <w:rsid w:val="00507514"/>
    <w:rsid w:val="005827C6"/>
    <w:rsid w:val="00590794"/>
    <w:rsid w:val="005B06E8"/>
    <w:rsid w:val="005B5D5E"/>
    <w:rsid w:val="005D7BE2"/>
    <w:rsid w:val="005E08F1"/>
    <w:rsid w:val="005E34DE"/>
    <w:rsid w:val="005F3982"/>
    <w:rsid w:val="006122F6"/>
    <w:rsid w:val="00674CCB"/>
    <w:rsid w:val="00680BBF"/>
    <w:rsid w:val="006A39BD"/>
    <w:rsid w:val="006D7DC7"/>
    <w:rsid w:val="00714675"/>
    <w:rsid w:val="00741272"/>
    <w:rsid w:val="00773EE8"/>
    <w:rsid w:val="007953C6"/>
    <w:rsid w:val="007A23EE"/>
    <w:rsid w:val="007D0487"/>
    <w:rsid w:val="007D1576"/>
    <w:rsid w:val="008471FC"/>
    <w:rsid w:val="00847CA6"/>
    <w:rsid w:val="00864577"/>
    <w:rsid w:val="0087009A"/>
    <w:rsid w:val="008B4355"/>
    <w:rsid w:val="009A76AE"/>
    <w:rsid w:val="009D711F"/>
    <w:rsid w:val="009E156A"/>
    <w:rsid w:val="009F7500"/>
    <w:rsid w:val="00A1139D"/>
    <w:rsid w:val="00AA4E7F"/>
    <w:rsid w:val="00B03DEF"/>
    <w:rsid w:val="00B53B0F"/>
    <w:rsid w:val="00B53B15"/>
    <w:rsid w:val="00C1623B"/>
    <w:rsid w:val="00C274C0"/>
    <w:rsid w:val="00C410A4"/>
    <w:rsid w:val="00C66315"/>
    <w:rsid w:val="00C73F66"/>
    <w:rsid w:val="00C81132"/>
    <w:rsid w:val="00D15CD0"/>
    <w:rsid w:val="00D57C09"/>
    <w:rsid w:val="00D75773"/>
    <w:rsid w:val="00DA3FF0"/>
    <w:rsid w:val="00DB03D6"/>
    <w:rsid w:val="00DF1321"/>
    <w:rsid w:val="00E52BEF"/>
    <w:rsid w:val="00E5497F"/>
    <w:rsid w:val="00EA0809"/>
    <w:rsid w:val="00EC593F"/>
    <w:rsid w:val="00ED156D"/>
    <w:rsid w:val="00F63EDC"/>
    <w:rsid w:val="00FC7509"/>
    <w:rsid w:val="00FD0149"/>
    <w:rsid w:val="00FD5E13"/>
    <w:rsid w:val="00FE09E4"/>
    <w:rsid w:val="01F971B0"/>
    <w:rsid w:val="024E68F9"/>
    <w:rsid w:val="02A8199B"/>
    <w:rsid w:val="03B64DD4"/>
    <w:rsid w:val="03CF7C64"/>
    <w:rsid w:val="04102916"/>
    <w:rsid w:val="042269B2"/>
    <w:rsid w:val="04792073"/>
    <w:rsid w:val="04823442"/>
    <w:rsid w:val="04BA1FD6"/>
    <w:rsid w:val="052D6C99"/>
    <w:rsid w:val="05706325"/>
    <w:rsid w:val="05825C4A"/>
    <w:rsid w:val="05942874"/>
    <w:rsid w:val="05A62574"/>
    <w:rsid w:val="05A752A3"/>
    <w:rsid w:val="06123B2E"/>
    <w:rsid w:val="061618D8"/>
    <w:rsid w:val="0659586C"/>
    <w:rsid w:val="065E0A20"/>
    <w:rsid w:val="068C2AA6"/>
    <w:rsid w:val="06A02AF4"/>
    <w:rsid w:val="07504FB6"/>
    <w:rsid w:val="077F00A3"/>
    <w:rsid w:val="07E060CA"/>
    <w:rsid w:val="089A09F3"/>
    <w:rsid w:val="08C07E24"/>
    <w:rsid w:val="08FC3585"/>
    <w:rsid w:val="08FE4543"/>
    <w:rsid w:val="090E2322"/>
    <w:rsid w:val="0B0E4E77"/>
    <w:rsid w:val="0B705B32"/>
    <w:rsid w:val="0CE9595B"/>
    <w:rsid w:val="0CEB525A"/>
    <w:rsid w:val="0D9F1DC3"/>
    <w:rsid w:val="0DAD4E1B"/>
    <w:rsid w:val="0DB94680"/>
    <w:rsid w:val="0DE1526B"/>
    <w:rsid w:val="0F045832"/>
    <w:rsid w:val="0F8013C4"/>
    <w:rsid w:val="107142C8"/>
    <w:rsid w:val="113B1891"/>
    <w:rsid w:val="123A5F3E"/>
    <w:rsid w:val="131E7C21"/>
    <w:rsid w:val="141334FE"/>
    <w:rsid w:val="14951D9C"/>
    <w:rsid w:val="151947FE"/>
    <w:rsid w:val="15394AFA"/>
    <w:rsid w:val="1542409B"/>
    <w:rsid w:val="15FD6632"/>
    <w:rsid w:val="160950AD"/>
    <w:rsid w:val="16302F25"/>
    <w:rsid w:val="165C62DB"/>
    <w:rsid w:val="16C87C07"/>
    <w:rsid w:val="16D73D1B"/>
    <w:rsid w:val="175B3C78"/>
    <w:rsid w:val="176333D2"/>
    <w:rsid w:val="18212973"/>
    <w:rsid w:val="18D058ED"/>
    <w:rsid w:val="19322427"/>
    <w:rsid w:val="19AC6AF4"/>
    <w:rsid w:val="1A3477C4"/>
    <w:rsid w:val="1A7B06FD"/>
    <w:rsid w:val="1B0D00A7"/>
    <w:rsid w:val="1C38318C"/>
    <w:rsid w:val="1C4861A7"/>
    <w:rsid w:val="1C4927E8"/>
    <w:rsid w:val="1C7678C4"/>
    <w:rsid w:val="1D403858"/>
    <w:rsid w:val="1D87384D"/>
    <w:rsid w:val="1D8A4903"/>
    <w:rsid w:val="1D8D1A6A"/>
    <w:rsid w:val="1DAE6295"/>
    <w:rsid w:val="1DB4109C"/>
    <w:rsid w:val="1E14234D"/>
    <w:rsid w:val="1E403142"/>
    <w:rsid w:val="1E833EC6"/>
    <w:rsid w:val="1EA700BC"/>
    <w:rsid w:val="1EF32414"/>
    <w:rsid w:val="1F422FD0"/>
    <w:rsid w:val="205D5FB8"/>
    <w:rsid w:val="20B72D9A"/>
    <w:rsid w:val="20BE20B5"/>
    <w:rsid w:val="20CF69FF"/>
    <w:rsid w:val="20E56936"/>
    <w:rsid w:val="211467ED"/>
    <w:rsid w:val="217F396E"/>
    <w:rsid w:val="21B61FF2"/>
    <w:rsid w:val="21F26E49"/>
    <w:rsid w:val="223E478E"/>
    <w:rsid w:val="22C9023D"/>
    <w:rsid w:val="23077084"/>
    <w:rsid w:val="23A93917"/>
    <w:rsid w:val="23CD7C1F"/>
    <w:rsid w:val="24046961"/>
    <w:rsid w:val="240E4511"/>
    <w:rsid w:val="244A6AC8"/>
    <w:rsid w:val="248D60CD"/>
    <w:rsid w:val="249B5D76"/>
    <w:rsid w:val="24BA29F5"/>
    <w:rsid w:val="255D4FD5"/>
    <w:rsid w:val="25634F78"/>
    <w:rsid w:val="26123340"/>
    <w:rsid w:val="26302BF1"/>
    <w:rsid w:val="26BB59F0"/>
    <w:rsid w:val="26E825C8"/>
    <w:rsid w:val="27656538"/>
    <w:rsid w:val="27A73754"/>
    <w:rsid w:val="28885E11"/>
    <w:rsid w:val="28D41056"/>
    <w:rsid w:val="29336385"/>
    <w:rsid w:val="2953157D"/>
    <w:rsid w:val="29737CA0"/>
    <w:rsid w:val="299407E6"/>
    <w:rsid w:val="2A077209"/>
    <w:rsid w:val="2A1A725F"/>
    <w:rsid w:val="2A571319"/>
    <w:rsid w:val="2A5E5BEC"/>
    <w:rsid w:val="2A8624FC"/>
    <w:rsid w:val="2ADF2143"/>
    <w:rsid w:val="2B0924B3"/>
    <w:rsid w:val="2B1971F4"/>
    <w:rsid w:val="2B970139"/>
    <w:rsid w:val="2BB313F7"/>
    <w:rsid w:val="2BBB5519"/>
    <w:rsid w:val="2BBF5FEE"/>
    <w:rsid w:val="2C125544"/>
    <w:rsid w:val="2C4270E3"/>
    <w:rsid w:val="2C6F6497"/>
    <w:rsid w:val="2C8C3640"/>
    <w:rsid w:val="2CB27F13"/>
    <w:rsid w:val="2CCD0F33"/>
    <w:rsid w:val="2CE900F0"/>
    <w:rsid w:val="2DEE2BBA"/>
    <w:rsid w:val="2E0F3FEE"/>
    <w:rsid w:val="2E897A6A"/>
    <w:rsid w:val="2EF75A9F"/>
    <w:rsid w:val="2F032695"/>
    <w:rsid w:val="2F3B1E2F"/>
    <w:rsid w:val="300A0FD2"/>
    <w:rsid w:val="30161F54"/>
    <w:rsid w:val="30A21A3A"/>
    <w:rsid w:val="30EC6900"/>
    <w:rsid w:val="31011B73"/>
    <w:rsid w:val="31170AC4"/>
    <w:rsid w:val="31741BD1"/>
    <w:rsid w:val="318039DA"/>
    <w:rsid w:val="318E0FBE"/>
    <w:rsid w:val="31D67BED"/>
    <w:rsid w:val="31DE3916"/>
    <w:rsid w:val="31F45F88"/>
    <w:rsid w:val="32171E20"/>
    <w:rsid w:val="32A2359B"/>
    <w:rsid w:val="32D14857"/>
    <w:rsid w:val="33381C51"/>
    <w:rsid w:val="35976A1F"/>
    <w:rsid w:val="35D329E0"/>
    <w:rsid w:val="35DB1A43"/>
    <w:rsid w:val="361C5DEB"/>
    <w:rsid w:val="3628478F"/>
    <w:rsid w:val="36976F12"/>
    <w:rsid w:val="36B73AEA"/>
    <w:rsid w:val="38161A64"/>
    <w:rsid w:val="38BE13DB"/>
    <w:rsid w:val="391E4F75"/>
    <w:rsid w:val="39333B77"/>
    <w:rsid w:val="39BD6064"/>
    <w:rsid w:val="39DD1D6C"/>
    <w:rsid w:val="3A161E70"/>
    <w:rsid w:val="3B787BA9"/>
    <w:rsid w:val="3B7B6722"/>
    <w:rsid w:val="3C0723C0"/>
    <w:rsid w:val="3C3F596C"/>
    <w:rsid w:val="3C6C3FE5"/>
    <w:rsid w:val="3C9012E0"/>
    <w:rsid w:val="3CCD3D1B"/>
    <w:rsid w:val="3DA71246"/>
    <w:rsid w:val="3DD112BA"/>
    <w:rsid w:val="3DE83D8D"/>
    <w:rsid w:val="3DEB0EC4"/>
    <w:rsid w:val="3EC0100B"/>
    <w:rsid w:val="3ED01E68"/>
    <w:rsid w:val="3ED119DE"/>
    <w:rsid w:val="3F215E8D"/>
    <w:rsid w:val="3F283A52"/>
    <w:rsid w:val="3F3C12AC"/>
    <w:rsid w:val="3FB314F3"/>
    <w:rsid w:val="3FC2384E"/>
    <w:rsid w:val="401144E6"/>
    <w:rsid w:val="40582115"/>
    <w:rsid w:val="408A5CB3"/>
    <w:rsid w:val="425D5220"/>
    <w:rsid w:val="4278473A"/>
    <w:rsid w:val="428E14DE"/>
    <w:rsid w:val="43CE2A14"/>
    <w:rsid w:val="44A111E4"/>
    <w:rsid w:val="44CC6814"/>
    <w:rsid w:val="44DA4E02"/>
    <w:rsid w:val="44DF0BBE"/>
    <w:rsid w:val="453F40FA"/>
    <w:rsid w:val="45E648B0"/>
    <w:rsid w:val="46096848"/>
    <w:rsid w:val="466170FB"/>
    <w:rsid w:val="466F1F67"/>
    <w:rsid w:val="47553FAE"/>
    <w:rsid w:val="4760114D"/>
    <w:rsid w:val="47A37E3E"/>
    <w:rsid w:val="47D42E31"/>
    <w:rsid w:val="482939BF"/>
    <w:rsid w:val="484E5E9D"/>
    <w:rsid w:val="48C63B98"/>
    <w:rsid w:val="49406624"/>
    <w:rsid w:val="49B54134"/>
    <w:rsid w:val="4A3C1ECE"/>
    <w:rsid w:val="4A8B29DF"/>
    <w:rsid w:val="4ADB3F74"/>
    <w:rsid w:val="4B70526A"/>
    <w:rsid w:val="4B9338C5"/>
    <w:rsid w:val="4C221024"/>
    <w:rsid w:val="4C4A7C7C"/>
    <w:rsid w:val="4CCA6149"/>
    <w:rsid w:val="4CF035CB"/>
    <w:rsid w:val="4CF66F3E"/>
    <w:rsid w:val="4D4752E8"/>
    <w:rsid w:val="4E331D07"/>
    <w:rsid w:val="4ED33443"/>
    <w:rsid w:val="4F036BF8"/>
    <w:rsid w:val="4F885A50"/>
    <w:rsid w:val="4FBA3692"/>
    <w:rsid w:val="4FD10756"/>
    <w:rsid w:val="4FE47521"/>
    <w:rsid w:val="504246C9"/>
    <w:rsid w:val="50463D38"/>
    <w:rsid w:val="50892910"/>
    <w:rsid w:val="51CF3EB6"/>
    <w:rsid w:val="52155943"/>
    <w:rsid w:val="524724F9"/>
    <w:rsid w:val="525766D1"/>
    <w:rsid w:val="52642B9B"/>
    <w:rsid w:val="529C6A94"/>
    <w:rsid w:val="536427F0"/>
    <w:rsid w:val="53B86CFB"/>
    <w:rsid w:val="53DF612B"/>
    <w:rsid w:val="53E051BF"/>
    <w:rsid w:val="54026103"/>
    <w:rsid w:val="54322F51"/>
    <w:rsid w:val="546D3BC9"/>
    <w:rsid w:val="54883E37"/>
    <w:rsid w:val="54F712B4"/>
    <w:rsid w:val="55517407"/>
    <w:rsid w:val="55615038"/>
    <w:rsid w:val="55AF2380"/>
    <w:rsid w:val="55BA49E9"/>
    <w:rsid w:val="55BC6024"/>
    <w:rsid w:val="56617B1E"/>
    <w:rsid w:val="566F16C2"/>
    <w:rsid w:val="56D13F4F"/>
    <w:rsid w:val="57437197"/>
    <w:rsid w:val="577622DA"/>
    <w:rsid w:val="5778243D"/>
    <w:rsid w:val="57F9527F"/>
    <w:rsid w:val="5854618C"/>
    <w:rsid w:val="59B61F2F"/>
    <w:rsid w:val="59C642EE"/>
    <w:rsid w:val="5A9E3691"/>
    <w:rsid w:val="5AB51A5F"/>
    <w:rsid w:val="5AB81117"/>
    <w:rsid w:val="5AF641B2"/>
    <w:rsid w:val="5B005D9F"/>
    <w:rsid w:val="5C0A6952"/>
    <w:rsid w:val="5D7A66B4"/>
    <w:rsid w:val="5D891FCB"/>
    <w:rsid w:val="5DBC1ADE"/>
    <w:rsid w:val="5E2B6DFB"/>
    <w:rsid w:val="5E6741C7"/>
    <w:rsid w:val="5E6D556C"/>
    <w:rsid w:val="5EA11EA7"/>
    <w:rsid w:val="5F6D3613"/>
    <w:rsid w:val="5F933412"/>
    <w:rsid w:val="60170067"/>
    <w:rsid w:val="609C3C0B"/>
    <w:rsid w:val="60CC43C0"/>
    <w:rsid w:val="60F1667C"/>
    <w:rsid w:val="618618CE"/>
    <w:rsid w:val="62037A7F"/>
    <w:rsid w:val="624842C0"/>
    <w:rsid w:val="62B91566"/>
    <w:rsid w:val="631019E4"/>
    <w:rsid w:val="63252BC2"/>
    <w:rsid w:val="634B7FD3"/>
    <w:rsid w:val="63841154"/>
    <w:rsid w:val="64175CC0"/>
    <w:rsid w:val="64B657A2"/>
    <w:rsid w:val="65401EEE"/>
    <w:rsid w:val="655B1A26"/>
    <w:rsid w:val="655E0AE1"/>
    <w:rsid w:val="657310AD"/>
    <w:rsid w:val="65817EF5"/>
    <w:rsid w:val="658253BB"/>
    <w:rsid w:val="658B4A36"/>
    <w:rsid w:val="65E128EB"/>
    <w:rsid w:val="66131E3C"/>
    <w:rsid w:val="670B2E58"/>
    <w:rsid w:val="67523C88"/>
    <w:rsid w:val="67676064"/>
    <w:rsid w:val="67F31962"/>
    <w:rsid w:val="684574FB"/>
    <w:rsid w:val="6859232F"/>
    <w:rsid w:val="6891032A"/>
    <w:rsid w:val="68C41D74"/>
    <w:rsid w:val="68CD2B76"/>
    <w:rsid w:val="690E6FC6"/>
    <w:rsid w:val="69204799"/>
    <w:rsid w:val="693206E8"/>
    <w:rsid w:val="6A6432E1"/>
    <w:rsid w:val="6A9E1F23"/>
    <w:rsid w:val="6AB6136D"/>
    <w:rsid w:val="6B321631"/>
    <w:rsid w:val="6BD10E4A"/>
    <w:rsid w:val="6C0C33EC"/>
    <w:rsid w:val="6C313697"/>
    <w:rsid w:val="6C461851"/>
    <w:rsid w:val="6C795EB9"/>
    <w:rsid w:val="6CA47EF5"/>
    <w:rsid w:val="6CAD4AD8"/>
    <w:rsid w:val="6CF92406"/>
    <w:rsid w:val="6D5907B2"/>
    <w:rsid w:val="6EB92425"/>
    <w:rsid w:val="6F7F304C"/>
    <w:rsid w:val="6FC34322"/>
    <w:rsid w:val="702A41E4"/>
    <w:rsid w:val="702D2D33"/>
    <w:rsid w:val="70C01D60"/>
    <w:rsid w:val="711073F6"/>
    <w:rsid w:val="72937B28"/>
    <w:rsid w:val="72CE3833"/>
    <w:rsid w:val="72D66DD7"/>
    <w:rsid w:val="732E3921"/>
    <w:rsid w:val="734F0FD2"/>
    <w:rsid w:val="738701BE"/>
    <w:rsid w:val="74276179"/>
    <w:rsid w:val="74277A15"/>
    <w:rsid w:val="747C5AA5"/>
    <w:rsid w:val="74951D9D"/>
    <w:rsid w:val="74A919FB"/>
    <w:rsid w:val="74E77887"/>
    <w:rsid w:val="74FC0CE6"/>
    <w:rsid w:val="75B173BC"/>
    <w:rsid w:val="75CC10A0"/>
    <w:rsid w:val="76C9109B"/>
    <w:rsid w:val="77A14380"/>
    <w:rsid w:val="77C16217"/>
    <w:rsid w:val="7863107C"/>
    <w:rsid w:val="78A015DF"/>
    <w:rsid w:val="78D70444"/>
    <w:rsid w:val="799C3096"/>
    <w:rsid w:val="799C622E"/>
    <w:rsid w:val="7A8225E3"/>
    <w:rsid w:val="7AEE7C3D"/>
    <w:rsid w:val="7B027357"/>
    <w:rsid w:val="7B195369"/>
    <w:rsid w:val="7B607AF4"/>
    <w:rsid w:val="7BE116CB"/>
    <w:rsid w:val="7BFE6B76"/>
    <w:rsid w:val="7C484029"/>
    <w:rsid w:val="7CC73F74"/>
    <w:rsid w:val="7D17640F"/>
    <w:rsid w:val="7D7327D7"/>
    <w:rsid w:val="7DDC7C4B"/>
    <w:rsid w:val="7E3F6FA8"/>
    <w:rsid w:val="7E885398"/>
    <w:rsid w:val="7ED31DC6"/>
    <w:rsid w:val="7F546BD4"/>
    <w:rsid w:val="7F80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B68CE0"/>
  <w15:docId w15:val="{BAFCB54A-9127-41EF-A90E-13817BBA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0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="SimSun-ExtB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3">
    <w:name w:val="Normal Indent"/>
    <w:basedOn w:val="a"/>
    <w:qFormat/>
    <w:pPr>
      <w:spacing w:afterLines="50" w:after="50" w:line="360" w:lineRule="auto"/>
      <w:ind w:firstLineChars="200" w:firstLine="420"/>
    </w:pPr>
    <w:rPr>
      <w:rFonts w:ascii="Calibri" w:hAnsi="Calibri"/>
    </w:rPr>
  </w:style>
  <w:style w:type="paragraph" w:styleId="a4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Body Text First Indent 2"/>
    <w:basedOn w:val="a4"/>
    <w:qFormat/>
    <w:pPr>
      <w:ind w:firstLineChars="200" w:firstLine="420"/>
    </w:pPr>
    <w:rPr>
      <w:rFonts w:ascii="Calibri" w:hAnsi="Calibri" w:cs="黑体"/>
      <w:szCs w:val="22"/>
    </w:rPr>
  </w:style>
  <w:style w:type="table" w:styleId="a7">
    <w:name w:val="Table Grid"/>
    <w:basedOn w:val="a1"/>
    <w:uiPriority w:val="59"/>
    <w:qFormat/>
    <w:pPr>
      <w:spacing w:beforeLines="20" w:before="20" w:afterLines="20" w:after="20" w:line="360" w:lineRule="auto"/>
      <w:jc w:val="both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eastAsiaTheme="minorEastAsia" w:hAnsi="Times New Roman"/>
        <w:b/>
        <w:sz w:val="24"/>
      </w:rPr>
      <w:tblPr/>
      <w:tcPr>
        <w:shd w:val="clear" w:color="auto" w:fill="D9D9D9" w:themeFill="background1" w:themeFillShade="D9"/>
      </w:tcPr>
    </w:tblStylePr>
  </w:style>
  <w:style w:type="paragraph" w:customStyle="1" w:styleId="table">
    <w:name w:val="table"/>
    <w:basedOn w:val="a"/>
    <w:qFormat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LKHHE B+ Palatino" w:eastAsia="LKHHE B+ Palatino" w:cs="LKHHE B+ Palatino"/>
      <w:color w:val="000000"/>
      <w:sz w:val="24"/>
      <w:szCs w:val="24"/>
    </w:rPr>
  </w:style>
  <w:style w:type="paragraph" w:customStyle="1" w:styleId="360">
    <w:name w:val="正文360首行缩进"/>
    <w:basedOn w:val="a"/>
    <w:link w:val="360Char"/>
    <w:qFormat/>
    <w:pPr>
      <w:widowControl/>
      <w:spacing w:after="50" w:line="300" w:lineRule="auto"/>
      <w:ind w:firstLineChars="200" w:firstLine="200"/>
      <w:jc w:val="left"/>
    </w:pPr>
    <w:rPr>
      <w:rFonts w:ascii="Arial" w:eastAsia="等线" w:hAnsi="Arial"/>
      <w:kern w:val="0"/>
      <w:szCs w:val="21"/>
    </w:rPr>
  </w:style>
  <w:style w:type="character" w:customStyle="1" w:styleId="360Char">
    <w:name w:val="正文360首行缩进 Char"/>
    <w:link w:val="360"/>
    <w:qFormat/>
    <w:rPr>
      <w:rFonts w:ascii="Arial" w:eastAsia="等线" w:hAnsi="Arial" w:cs="Times New Roman"/>
      <w:kern w:val="0"/>
      <w:sz w:val="21"/>
      <w:szCs w:val="21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SimSun-ExtB" w:hAnsiTheme="majorHAnsi" w:cstheme="majorBidi"/>
      <w:b/>
      <w:bCs/>
      <w:sz w:val="21"/>
      <w:szCs w:val="32"/>
    </w:rPr>
  </w:style>
  <w:style w:type="paragraph" w:customStyle="1" w:styleId="-">
    <w:name w:val="正文-奇安信"/>
    <w:basedOn w:val="a"/>
    <w:qFormat/>
    <w:pPr>
      <w:ind w:firstLine="420"/>
    </w:pPr>
    <w:rPr>
      <w:rFonts w:eastAsia="仿宋"/>
      <w:sz w:val="24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新宋体" w:eastAsia="新宋体" w:hAnsi="新宋体" w:cs="新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AEA4A-C522-45D9-BC04-94F68946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6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Office365</dc:creator>
  <cp:lastModifiedBy>liu</cp:lastModifiedBy>
  <cp:revision>57</cp:revision>
  <dcterms:created xsi:type="dcterms:W3CDTF">2021-09-03T04:16:00Z</dcterms:created>
  <dcterms:modified xsi:type="dcterms:W3CDTF">2023-04-10T08:24:00Z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DC9AB2866E2643BA80CFBD7684BA6D4D</vt:lpwstr>
  </property>
</Properties>
</file>